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Распоряжение Правительства РФ от 24.11.2020 N 3081-р</w:t>
              <w:br/>
              <w:t xml:space="preserve">(ред. от 17.12.2024)</w:t>
              <w:br/>
              <w:t xml:space="preserve">&lt;Об утверждении Стратегии развития физической культуры и спорта в Российской Федерации на период до 2030 года&gt;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19.12.2025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РАСПОРЯЖЕНИЕ</w:t>
      </w:r>
    </w:p>
    <w:p>
      <w:pPr>
        <w:pStyle w:val="2"/>
        <w:jc w:val="center"/>
      </w:pPr>
      <w:r>
        <w:rPr>
          <w:sz w:val="24"/>
        </w:rPr>
        <w:t xml:space="preserve">от 24 ноября 2020 г. N 3081-р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распоряжений Правительства РФ от 29.04.2023 </w:t>
            </w:r>
            <w:hyperlink w:history="0" r:id="rId8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      <w:r>
                <w:rPr>
                  <w:sz w:val="24"/>
                  <w:color w:val="0000ff"/>
                </w:rPr>
                <w:t xml:space="preserve">N 1118-р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17.12.2024 </w:t>
            </w:r>
            <w:hyperlink w:history="0" r:id="rId9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      <w:r>
                <w:rPr>
                  <w:sz w:val="24"/>
                  <w:color w:val="0000ff"/>
                </w:rPr>
                <w:t xml:space="preserve">N 3800-р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Утвердить прилагаемую </w:t>
      </w:r>
      <w:hyperlink w:history="0" w:anchor="P27" w:tooltip="СТРАТЕГИЯ">
        <w:r>
          <w:rPr>
            <w:sz w:val="24"/>
            <w:color w:val="0000ff"/>
          </w:rPr>
          <w:t xml:space="preserve">Стратегию</w:t>
        </w:r>
      </w:hyperlink>
      <w:r>
        <w:rPr>
          <w:sz w:val="24"/>
        </w:rPr>
        <w:t xml:space="preserve"> развития физической культуры и спорта в Российской Федерации на период до 2030 года (далее - Стратегия).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Минспорту России совместно с заинтересованными федеральными органами исполнительной власти и организациями разработать и внести в Правительство Российской Федерации в месячный срок проект </w:t>
      </w:r>
      <w:hyperlink w:history="0" r:id="rId10" w:tooltip="Распоряжение Правительства РФ от 28.12.2020 N 3615-р (ред. от 29.04.2023) &lt;Об утверждении плана мероприятий по реализации Стратегии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плана</w:t>
        </w:r>
      </w:hyperlink>
      <w:r>
        <w:rPr>
          <w:sz w:val="24"/>
        </w:rPr>
        <w:t xml:space="preserve"> мероприятий по реализации </w:t>
      </w:r>
      <w:hyperlink w:history="0" w:anchor="P27" w:tooltip="СТРАТЕГИЯ">
        <w:r>
          <w:rPr>
            <w:sz w:val="24"/>
            <w:color w:val="0000ff"/>
          </w:rPr>
          <w:t xml:space="preserve">Стратегии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Федеральным органам исполнительной власти руководствоваться положениями </w:t>
      </w:r>
      <w:hyperlink w:history="0" w:anchor="P27" w:tooltip="СТРАТЕГИЯ">
        <w:r>
          <w:rPr>
            <w:sz w:val="24"/>
            <w:color w:val="0000ff"/>
          </w:rPr>
          <w:t xml:space="preserve">Стратегии</w:t>
        </w:r>
      </w:hyperlink>
      <w:r>
        <w:rPr>
          <w:sz w:val="24"/>
        </w:rPr>
        <w:t xml:space="preserve"> при разработке и реализации государственных программ Российской Федерации и иных документов.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Рекомендовать органам государственной власти субъектов Российской Федерации и органам местного самоуправления руководствоваться положениями </w:t>
      </w:r>
      <w:hyperlink w:history="0" w:anchor="P27" w:tooltip="СТРАТЕГИЯ">
        <w:r>
          <w:rPr>
            <w:sz w:val="24"/>
            <w:color w:val="0000ff"/>
          </w:rPr>
          <w:t xml:space="preserve">Стратегии</w:t>
        </w:r>
      </w:hyperlink>
      <w:r>
        <w:rPr>
          <w:sz w:val="24"/>
        </w:rPr>
        <w:t xml:space="preserve"> при разработке и реализации региональных программ и иных документов.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Утверждена</w:t>
      </w:r>
    </w:p>
    <w:p>
      <w:pPr>
        <w:pStyle w:val="0"/>
        <w:jc w:val="right"/>
      </w:pPr>
      <w:r>
        <w:rPr>
          <w:sz w:val="24"/>
        </w:rPr>
        <w:t xml:space="preserve">распоряжением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24 ноября 2020 г. N 3081-р</w:t>
      </w:r>
    </w:p>
    <w:p>
      <w:pPr>
        <w:pStyle w:val="0"/>
        <w:jc w:val="both"/>
      </w:pPr>
      <w:r>
        <w:rPr>
          <w:sz w:val="24"/>
        </w:rPr>
      </w:r>
    </w:p>
    <w:bookmarkStart w:id="27" w:name="P27"/>
    <w:bookmarkEnd w:id="27"/>
    <w:p>
      <w:pPr>
        <w:pStyle w:val="2"/>
        <w:jc w:val="center"/>
      </w:pPr>
      <w:r>
        <w:rPr>
          <w:sz w:val="24"/>
        </w:rPr>
        <w:t xml:space="preserve">СТРАТЕГИЯ</w:t>
      </w:r>
    </w:p>
    <w:p>
      <w:pPr>
        <w:pStyle w:val="2"/>
        <w:jc w:val="center"/>
      </w:pPr>
      <w:r>
        <w:rPr>
          <w:sz w:val="24"/>
        </w:rPr>
        <w:t xml:space="preserve">РАЗВИТИЯ ФИЗИЧЕСКОЙ КУЛЬТУРЫ И СПОРТА В РОССИЙСКОЙ</w:t>
      </w:r>
    </w:p>
    <w:p>
      <w:pPr>
        <w:pStyle w:val="2"/>
        <w:jc w:val="center"/>
      </w:pPr>
      <w:r>
        <w:rPr>
          <w:sz w:val="24"/>
        </w:rPr>
        <w:t xml:space="preserve">ФЕДЕРАЦИИ НА ПЕРИОД ДО 2030 ГОДА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распоряжений Правительства РФ от 29.04.2023 </w:t>
            </w:r>
            <w:hyperlink w:history="0" r:id="rId11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      <w:r>
                <w:rPr>
                  <w:sz w:val="24"/>
                  <w:color w:val="0000ff"/>
                </w:rPr>
                <w:t xml:space="preserve">N 1118-р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17.12.2024 </w:t>
            </w:r>
            <w:hyperlink w:history="0" r:id="rId12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      <w:r>
                <w:rPr>
                  <w:sz w:val="24"/>
                  <w:color w:val="0000ff"/>
                </w:rPr>
                <w:t xml:space="preserve">N 3800-р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Стратегия развития физической культуры и спорта в Российской Федерации на период до 2030 года (далее - Стратегия) разработана в соответствии с поручениями Президента Российской Федерации по итогам заседаний Совета при Президенте Российской Федерации по развитию физической культуры и спорта, состоявшихся </w:t>
      </w:r>
      <w:hyperlink w:history="0" r:id="rId13" w:tooltip="Ссылка на КонсультантПлюс">
        <w:r>
          <w:rPr>
            <w:sz w:val="24"/>
            <w:color w:val="0000ff"/>
          </w:rPr>
          <w:t xml:space="preserve">27 марта 2019 г</w:t>
        </w:r>
      </w:hyperlink>
      <w:r>
        <w:rPr>
          <w:sz w:val="24"/>
        </w:rPr>
        <w:t xml:space="preserve">. и </w:t>
      </w:r>
      <w:hyperlink w:history="0" r:id="rId14" w:tooltip="Ссылка на КонсультантПлюс">
        <w:r>
          <w:rPr>
            <w:sz w:val="24"/>
            <w:color w:val="0000ff"/>
          </w:rPr>
          <w:t xml:space="preserve">6 октября 2020 г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Правовую основу Стратегии составляют </w:t>
      </w:r>
      <w:hyperlink w:history="0" r:id="rId15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4"/>
            <w:color w:val="0000ff"/>
          </w:rPr>
          <w:t xml:space="preserve">Конституция</w:t>
        </w:r>
      </w:hyperlink>
      <w:r>
        <w:rPr>
          <w:sz w:val="24"/>
        </w:rPr>
        <w:t xml:space="preserve"> Российской Федерации, федеральные законы "</w:t>
      </w:r>
      <w:hyperlink w:history="0" r:id="rId16" w:tooltip="Федеральный закон от 28.06.2014 N 172-ФЗ (ред. от 13.07.2024) &quot;О стратегическом планировании в Российской Федерации&quot; {КонсультантПлюс}">
        <w:r>
          <w:rPr>
            <w:sz w:val="24"/>
            <w:color w:val="0000ff"/>
          </w:rPr>
          <w:t xml:space="preserve">О стратегическом планировании</w:t>
        </w:r>
      </w:hyperlink>
      <w:r>
        <w:rPr>
          <w:sz w:val="24"/>
        </w:rPr>
        <w:t xml:space="preserve"> в Российской Федерации", "</w:t>
      </w:r>
      <w:hyperlink w:history="0" r:id="rId17" w:tooltip="Федеральный закон от 04.12.2007 N 329-ФЗ (ред. от 28.11.2025) &quot;О физической культуре и спорте в Российской Федерации&quot; {КонсультантПлюс}">
        <w:r>
          <w:rPr>
            <w:sz w:val="24"/>
            <w:color w:val="0000ff"/>
          </w:rPr>
          <w:t xml:space="preserve">О физической культуре</w:t>
        </w:r>
      </w:hyperlink>
      <w:r>
        <w:rPr>
          <w:sz w:val="24"/>
        </w:rPr>
        <w:t xml:space="preserve"> и спорте в Российской Федерации" и "</w:t>
      </w:r>
      <w:hyperlink w:history="0" r:id="rId18" w:tooltip="Федеральный закон от 29.12.2012 N 273-ФЗ (ред. от 15.10.2025) &quot;Об образовании в Российской Федерации&quot; {КонсультантПлюс}">
        <w:r>
          <w:rPr>
            <w:sz w:val="24"/>
            <w:color w:val="0000ff"/>
          </w:rPr>
          <w:t xml:space="preserve">Об образовании</w:t>
        </w:r>
      </w:hyperlink>
      <w:r>
        <w:rPr>
          <w:sz w:val="24"/>
        </w:rPr>
        <w:t xml:space="preserve"> в Российской Федерации".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Стратегия развивает положения </w:t>
      </w:r>
      <w:hyperlink w:history="0" r:id="rId19" w:tooltip="Распоряжение Правительства РФ от 07.08.2009 N 1101-р &lt;Об утверждении Стратегии развития физической культуры и спорта в Российской Федерации на период до 2020 года&gt; {КонсультантПлюс}">
        <w:r>
          <w:rPr>
            <w:sz w:val="24"/>
            <w:color w:val="0000ff"/>
          </w:rPr>
          <w:t xml:space="preserve">Стратегии</w:t>
        </w:r>
      </w:hyperlink>
      <w:r>
        <w:rPr>
          <w:sz w:val="24"/>
        </w:rPr>
        <w:t xml:space="preserve"> развития физической культуры и спорта в Российской Федерации на период до 2020 года (далее - Стратегия до 2020 года) и определяет цель, задачи, приоритетные направления развития физической культуры и спорта, целевые показатели реализации Стратегии с учетом национальных целей развития Российской Федерации, определенных в </w:t>
      </w:r>
      <w:hyperlink w:history="0" r:id="rId20" w:tooltip="Указ Президента РФ от 07.05.2024 N 309 &quot;О национальных целях развития Российской Федерации на период до 2030 года и на перспективу до 2036 года&quot; {КонсультантПлюс}">
        <w:r>
          <w:rPr>
            <w:sz w:val="24"/>
            <w:color w:val="0000ff"/>
          </w:rPr>
          <w:t xml:space="preserve">Указе</w:t>
        </w:r>
      </w:hyperlink>
      <w:r>
        <w:rPr>
          <w:sz w:val="24"/>
        </w:rPr>
        <w:t xml:space="preserve"> Президента Российской Федерации от 7 мая 2024 г. N 309 "О национальных целях развития Российской Федерации на период до 2030 года и на перспективу до 2036 года" (далее - национальные цели).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1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17.12.2024 N 3800-р)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Миссия государства в сфере физической культуры и спорта в Российской Федерации заключается 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формировании культуры и ценностей здорового образа жизни как основы устойчивого развития общества и качества жизни населения;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создании необходимых условий для поступательного развития сферы физической культуры и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повышении экономической привлекательности и эффективности функционирования сферы физической культуры и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обеспечении прозрачности и честности соревновательного процесса;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укреплении международного сотрудничества и повышения авторитета России на международной спортивной арене.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Стратегия определяет видение развития Российской Федерации как ведущей мировой спортивной державы, граждане которой ведут здоровый образ жизни и активно вовлечены в массовой спорт, с экономически стабильным профессиональным спортом, высоким авторитетом на международной спортивной арене и нулевой терпимостью к допингу.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и реализация Стратегии основаны на следующих ценностях физической культуры и спорта: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ориентированность на человека - формирование навыков и умений в сфере физической культуры и спорта, прежде всего для сохранения здоровья и активного долголетия, обеспечения физического и духовного благополучия;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доступность - адаптация территорий, сооружений и помещений для максимального удовлетворения всех категорий граждан в занятиях физической культурой и спортом;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неразрывность - гармоничное существование всех видов физической активности, их паритетное взаимодействие, взаимозависимость и взаимодополняемость, а также активная интеграция в жизнь общества;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партнерство - учет региональных особенностей развития физической культуры и спорта, формирование согласованных интересов и равного сотрудничества работников, работодателей, государства и бизнеса, направленных на устойчивое развитие сферы физической культуры и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открытость миру - верность олимпийским принципам, равенству и справедливости, готовность воспринимать и делиться всем лучшим в мировом спорте и активно бороться против попыток использования спорта в неспортивных интересах;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прозрачность - свободный доступ к информации, открытые и двусторонние коммуникации. Прозрачность финансовых потоков, направляемых на профессиональный и массовый спорт;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безопасность - обеспечение надежного функционирования объектов спорта, механизмов и систем защиты участников занятий физической культурой и спортом, спортивных состязаний и других массовых спортивных мероприятий;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равенство - возможность для занятий физической культурой и спортом для всех категорий и групп граждан вне зависимости от возраста, пола, социального статуса и места жительства;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свобода выбора - обеспечение многообразия видов физической культуры и спорта, предоставляющих человеку широкие возможности самореализации и их доступности;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устойчивое экономическое развитие - стремление к инновациям, поддержка конкуренции и частной инициативы, а также развитие форм пропорционально сочетанного бюджетного и внебюджетного финансирования спорта.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физической культуры и спорта в рамках Стратегии основано на следующих принципах: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соответствие национальным целям;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2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17.12.2024 N 3800-р)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равных возможностей для занятий физической культурой и спортом по месту жительства, учебы и работы для всех категорий и групп граждан;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открытость и доступность информации в сфере физической культуры и спорта для граждан;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удовлетворенность граждан условиями для занятий физической культурой и спортом;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условий для подготовки высококвалифицированных спортсменов, их спортивного долголетия, саморазвития и самореализации, духовно-нравственного и патриотического воспитания;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ориентация на долгосрочную перспективу стратегического планирования развития физической культуры и спорта с учетом мировых тенденций научно-технологического и цифрового развития;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"чистоты" и безопасности спорта, а также нетерпимость к нарушению антидопинговых правил;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учет региональных особенностей развития физической культуры и спорта.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Стратегия направлена на формирование и реализацию на федеральном, региональном и муниципальном уровнях скоординированной государственной политики в сфере физической культуры и спорта. Ведущим вектором Стратегии является межотраслевое и межведомственное взаимодействие, координация и консолидация деятельности заинтересованных федеральных, региональных органов исполнительной власти, органов местного самоуправления, общественных, научных и образовательных организаций, институтов гражданского общества и экспертного сообщества, а также обеспечение единства нормативно-правовой базы в сфере физической культуры и спорта и иных социальных сферах на всей территории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Стратегия является основой для разработки государственных программ Российской Федерации, государственных программ субъектов Российской Федерации, схем территориального планирования Российской Федерации, а также плановых и программно-целевых документов государственных корпораций, государственных компаний и акционерных обществ с государственным участием и иных документов.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обеспечения комплексного развития сферы физической культуры и спорта с учетом индивидуальных особенностей видов спорта и региональной специфики предусматривается разработка соответствующими спортивными федерациями программ развития вида спорта, а также региональных программ развития спорта с учетом базовых видов спорта для субъектов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целей эффективного решения задач по реализации Стратегии предусматривается внесение изменений в законодательство Российской Федерации, касающихся нормативно-правового регулирования видов спорта, вносящих наибольший и комплексный вклад в развитие сферы физической культуры и спорта.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3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17.12.2024 N 3800-р)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Анализ текущего состояния развития физической культуры</w:t>
      </w:r>
    </w:p>
    <w:p>
      <w:pPr>
        <w:pStyle w:val="2"/>
        <w:jc w:val="center"/>
      </w:pPr>
      <w:r>
        <w:rPr>
          <w:sz w:val="24"/>
        </w:rPr>
        <w:t xml:space="preserve">и спорта в Российской Федерации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2020 году завершился срок реализации </w:t>
      </w:r>
      <w:hyperlink w:history="0" r:id="rId24" w:tooltip="Распоряжение Правительства РФ от 07.08.2009 N 1101-р &lt;Об утверждении Стратегии развития физической культуры и спорта в Российской Федерации на период до 2020 года&gt; {КонсультантПлюс}">
        <w:r>
          <w:rPr>
            <w:sz w:val="24"/>
            <w:color w:val="0000ff"/>
          </w:rPr>
          <w:t xml:space="preserve">Стратегии</w:t>
        </w:r>
      </w:hyperlink>
      <w:r>
        <w:rPr>
          <w:sz w:val="24"/>
        </w:rPr>
        <w:t xml:space="preserve"> до 2020 года. Анализ статистических данных показывает, что были достигнуты следующие значения целевых ориентиров (показателей):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5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17.12.2024 N 3800-р)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увеличение доли граждан Российской Федерации, систематически занимающихся физической культурой и спортом, в общей численности населения (</w:t>
      </w:r>
      <w:hyperlink w:history="0" r:id="rId26" w:tooltip="Распоряжение Правительства РФ от 07.08.2009 N 1101-р &lt;Об утверждении Стратегии развития физической культуры и спорта в Российской Федерации на период до 2020 года&gt; {КонсультантПлюс}">
        <w:r>
          <w:rPr>
            <w:sz w:val="24"/>
            <w:color w:val="0000ff"/>
          </w:rPr>
          <w:t xml:space="preserve">Стратегией</w:t>
        </w:r>
      </w:hyperlink>
      <w:r>
        <w:rPr>
          <w:sz w:val="24"/>
        </w:rPr>
        <w:t xml:space="preserve"> до 2020 года установлен показатель к 2020 году - до 40 процентов, достигнут в 2019 году - 43 процента. В 2023 году достигнуто значение 56,8 процента);</w:t>
      </w:r>
    </w:p>
    <w:p>
      <w:pPr>
        <w:pStyle w:val="0"/>
        <w:jc w:val="both"/>
      </w:pPr>
      <w:r>
        <w:rPr>
          <w:sz w:val="24"/>
        </w:rPr>
        <w:t xml:space="preserve">(в ред. распоряжений Правительства РФ от 29.04.2023 </w:t>
      </w:r>
      <w:hyperlink w:history="0" r:id="rId27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N 1118-р</w:t>
        </w:r>
      </w:hyperlink>
      <w:r>
        <w:rPr>
          <w:sz w:val="24"/>
        </w:rPr>
        <w:t xml:space="preserve">, от 17.12.2024 </w:t>
      </w:r>
      <w:hyperlink w:history="0" r:id="rId28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N 3800-р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увеличение доли обучающихся и студентов, систематически занимающихся физической культурой и спортом, в общей численности этой категории населения (</w:t>
      </w:r>
      <w:hyperlink w:history="0" r:id="rId29" w:tooltip="Распоряжение Правительства РФ от 07.08.2009 N 1101-р &lt;Об утверждении Стратегии развития физической культуры и спорта в Российской Федерации на период до 2020 года&gt; {КонсультантПлюс}">
        <w:r>
          <w:rPr>
            <w:sz w:val="24"/>
            <w:color w:val="0000ff"/>
          </w:rPr>
          <w:t xml:space="preserve">Стратегией</w:t>
        </w:r>
      </w:hyperlink>
      <w:r>
        <w:rPr>
          <w:sz w:val="24"/>
        </w:rPr>
        <w:t xml:space="preserve"> до 2020 года установлен показатель к 2020 году - до 80 процентов, достигнут в 2019 году - 83 процента);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увеличение доли граждан, занимающихся в специализированных спортивных учреждениях, в общей численности возрастной категории от 6 до 15 лет (</w:t>
      </w:r>
      <w:hyperlink w:history="0" r:id="rId30" w:tooltip="Распоряжение Правительства РФ от 07.08.2009 N 1101-р &lt;Об утверждении Стратегии развития физической культуры и спорта в Российской Федерации на период до 2020 года&gt; {КонсультантПлюс}">
        <w:r>
          <w:rPr>
            <w:sz w:val="24"/>
            <w:color w:val="0000ff"/>
          </w:rPr>
          <w:t xml:space="preserve">Стратегией</w:t>
        </w:r>
      </w:hyperlink>
      <w:r>
        <w:rPr>
          <w:sz w:val="24"/>
        </w:rPr>
        <w:t xml:space="preserve"> до 2020 года установлен показатель к 2020 году - до 50 процентов, достигнут в 2019 году - 41,2 процента);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увеличение доли лиц с ограниченными возможностями здоровья и инвалидов, систематически занимающихся физической культурой и спортом, в общей численности этой категории населения (</w:t>
      </w:r>
      <w:hyperlink w:history="0" r:id="rId31" w:tooltip="Распоряжение Правительства РФ от 07.08.2009 N 1101-р &lt;Об утверждении Стратегии развития физической культуры и спорта в Российской Федерации на период до 2020 года&gt; {КонсультантПлюс}">
        <w:r>
          <w:rPr>
            <w:sz w:val="24"/>
            <w:color w:val="0000ff"/>
          </w:rPr>
          <w:t xml:space="preserve">Стратегией</w:t>
        </w:r>
      </w:hyperlink>
      <w:r>
        <w:rPr>
          <w:sz w:val="24"/>
        </w:rPr>
        <w:t xml:space="preserve"> до 2020 года установлен показатель к 2020 году - до 20 процентов, достигнут в 2019 году - 19,4 процента. В 2023 году достигнуто значение 24,96 процента);</w:t>
      </w:r>
    </w:p>
    <w:p>
      <w:pPr>
        <w:pStyle w:val="0"/>
        <w:jc w:val="both"/>
      </w:pPr>
      <w:r>
        <w:rPr>
          <w:sz w:val="24"/>
        </w:rPr>
        <w:t xml:space="preserve">(в ред. распоряжений Правительства РФ от 29.04.2023 </w:t>
      </w:r>
      <w:hyperlink w:history="0" r:id="rId32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N 1118-р</w:t>
        </w:r>
      </w:hyperlink>
      <w:r>
        <w:rPr>
          <w:sz w:val="24"/>
        </w:rPr>
        <w:t xml:space="preserve">, от 17.12.2024 </w:t>
      </w:r>
      <w:hyperlink w:history="0" r:id="rId33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N 3800-р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увеличение количества штатных работников физической культуры и спорта (</w:t>
      </w:r>
      <w:hyperlink w:history="0" r:id="rId34" w:tooltip="Распоряжение Правительства РФ от 07.08.2009 N 1101-р &lt;Об утверждении Стратегии развития физической культуры и спорта в Российской Федерации на период до 2020 года&gt; {КонсультантПлюс}">
        <w:r>
          <w:rPr>
            <w:sz w:val="24"/>
            <w:color w:val="0000ff"/>
          </w:rPr>
          <w:t xml:space="preserve">Стратегией</w:t>
        </w:r>
      </w:hyperlink>
      <w:r>
        <w:rPr>
          <w:sz w:val="24"/>
        </w:rPr>
        <w:t xml:space="preserve"> до 2020 года установлен показатель к 2020 году - до 360 тыс. человек, достигнут в 2019 году - 402,4 тыс. человек. В 2023 году достигнуто значение 431,3 тыс. человек);</w:t>
      </w:r>
    </w:p>
    <w:p>
      <w:pPr>
        <w:pStyle w:val="0"/>
        <w:jc w:val="both"/>
      </w:pPr>
      <w:r>
        <w:rPr>
          <w:sz w:val="24"/>
        </w:rPr>
        <w:t xml:space="preserve">(в ред. распоряжений Правительства РФ от 29.04.2023 </w:t>
      </w:r>
      <w:hyperlink w:history="0" r:id="rId35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N 1118-р</w:t>
        </w:r>
      </w:hyperlink>
      <w:r>
        <w:rPr>
          <w:sz w:val="24"/>
        </w:rPr>
        <w:t xml:space="preserve">, от 17.12.2024 </w:t>
      </w:r>
      <w:hyperlink w:history="0" r:id="rId36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N 3800-р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обеспеченности населения спортивными сооружениями исходя из единовременной пропускной способности (</w:t>
      </w:r>
      <w:hyperlink w:history="0" r:id="rId37" w:tooltip="Распоряжение Правительства РФ от 07.08.2009 N 1101-р &lt;Об утверждении Стратегии развития физической культуры и спорта в Российской Федерации на период до 2020 года&gt; {КонсультантПлюс}">
        <w:r>
          <w:rPr>
            <w:sz w:val="24"/>
            <w:color w:val="0000ff"/>
          </w:rPr>
          <w:t xml:space="preserve">Стратегией</w:t>
        </w:r>
      </w:hyperlink>
      <w:r>
        <w:rPr>
          <w:sz w:val="24"/>
        </w:rPr>
        <w:t xml:space="preserve"> до 2020 года установлен показатель к 2020 году - до 48 процентов, достигнут в 2019 году - 55,7 процента. В 2023 году достигнуто значение 61,4 процента);</w:t>
      </w:r>
    </w:p>
    <w:p>
      <w:pPr>
        <w:pStyle w:val="0"/>
        <w:jc w:val="both"/>
      </w:pPr>
      <w:r>
        <w:rPr>
          <w:sz w:val="24"/>
        </w:rPr>
        <w:t xml:space="preserve">(в ред. распоряжений Правительства РФ от 29.04.2023 </w:t>
      </w:r>
      <w:hyperlink w:history="0" r:id="rId38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N 1118-р</w:t>
        </w:r>
      </w:hyperlink>
      <w:r>
        <w:rPr>
          <w:sz w:val="24"/>
        </w:rPr>
        <w:t xml:space="preserve">, от 17.12.2024 </w:t>
      </w:r>
      <w:hyperlink w:history="0" r:id="rId39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N 3800-р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победа спортивной сборной команды России в неофициальном общекомандном зачете на XXII Олимпийских зимних играх 2014 года в г. Сочи, вхождение в тройку призеров на играх Олимпиад и Олимпийских зимних играх, а также победа спортивной сборной команды России в неофициальном общекомандном зачете на XXVII Всемирной летней универсиаде 2013 года в г. Казани (Зимние Олимпийские игры - 11-е место в 2010 году (г. Ванкувер), 13-е место в 2018 году (г. Пхенчхан), Летние Олимпийские игры - 4-е место в 2012 году (г. Лондон), 4-е место в 2016 году (г. Рио-де-Жанейро).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Физическая культура и массовый спорт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 2010 по 2019 год доля населения, систематически занимающегося спортом, увеличилась более чем в 2 раза - с 19 процентов до 43 процентов (значение за 2023 год - 56,8 процента).</w:t>
      </w:r>
    </w:p>
    <w:p>
      <w:pPr>
        <w:pStyle w:val="0"/>
        <w:jc w:val="both"/>
      </w:pPr>
      <w:r>
        <w:rPr>
          <w:sz w:val="24"/>
        </w:rPr>
        <w:t xml:space="preserve">(в ред. распоряжений Правительства РФ от 29.04.2023 </w:t>
      </w:r>
      <w:hyperlink w:history="0" r:id="rId40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N 1118-р</w:t>
        </w:r>
      </w:hyperlink>
      <w:r>
        <w:rPr>
          <w:sz w:val="24"/>
        </w:rPr>
        <w:t xml:space="preserve">, от 17.12.2024 </w:t>
      </w:r>
      <w:hyperlink w:history="0" r:id="rId41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N 3800-р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 2010 по 2019 год доля сельского населения, систематически занимающегося физической культурой и спортом, также увеличилась более чем в 2 раза - с 16,4 процента до 37,3 процента (значение за 2023 год - 47,7 процента).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42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1118-р; в ред. </w:t>
      </w:r>
      <w:hyperlink w:history="0" r:id="rId43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17.12.2024 N 3800-р)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Структура занятий спортом по различным возрастным группам является неоднородной. За 2019 год в возрастной группе от 3 до 29 лет занималось 84 процента населения (за 2023 год - 88,9 процента), в группе от 30 до 54 лет включительно (женщины) и до 59 лет включительно (мужчины) - 29 процентов (за 2023 год - 48,1 процента), в группе от 55 лет (женщины) и от 60 лет (мужчины) до 79 лет включительно - 12 процентов (за 2023 год - 24,3 процента). Таким образом, будущий рост доли населения, систематически занимающегося спортом, будет в основном обусловлен вовлечением в занятия спортом населения старше 30 лет.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4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17.12.2024 N 3800-р)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итогам профилактических медицинских осмотров детского населения в 2019 году преобладающее число детей в возрасте до 17 лет (84 - 85 процентов) не имеют хронических заболеваний (1-я и 2-я группы здоровья), 15 - 16 процентов детей требуют диспансерного наблюдения и корректирующего лечения. По итогам профилактических медицинских осмотров ожирение зарегистрировано у 1,4 процента детей в возрасте до 14 лет и у 3,3 процента подростков.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Также отмечается большой разрыв в доле занимающихся спортом по некоторым регионам относительно среднего уровня по стране. Снижение указанных диспропорций между регионами является важной задачей развития физической культуры и спорта.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Органами государственной власти отмечается недостаток качественной и оперативной статистики, в том числе на региональном уровне. При этом современное планирование в сфере физической культуры и спорта возможно только в условиях высокой информированности и прозрачности.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5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связи с этим актуальным направлением развития является оценка качественных показателей вовлечения населения в спорт, по которым на текущий момент не организован сбор статистической информации.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Таким образом, одним из ключевых вызовов на сегодняшний день является цифровизация в области физической культуры и массового спорта.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связи с высокой зависимостью от импортных поставщиков и производителей актуальным направлением работы является организация импортозамещения в области материально-технического обеспечения системы физической культуры и спорта, включая спортивную экипировку, инвентарь и оборудование.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46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Важными направлениями работы являются создание и совершенствование системы организованных, регулярных и включенных в систему отбора талантливых спортсменов массовых занятий видами спорта в образовательных организациях, а также повышение качества их проведения в образовательных организациях.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47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Спортивная инфраструктура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Количество объектов спорта с 2015 по 2019 год выросло с 282 тыс. до 292 тыс. единиц. Количество городских и рекреационных объектов, приспособленных для занятий спортом, в 2019 году составило 30 тыс. единиц.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88 тыс. объектов (30 процентов общего числа) созданы условия для занятий лиц с ограниченными возможностями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аварийном состоянии находится 3,1 тыс. объектов (1 процент общего числа).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8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17.12.2024 N 3800-р)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Учитывая увеличение численности лиц, занимающихся спортом, наблюдается положительная динамика загрузки спортивной инфраструктуры (в среднем с 54 процентов в 2015 году до 72 процентов в 2019 году). При этом средняя загрузка поддерживается на высоком уровне (68 процентов - плоскостные сооружения, 76 процентов - залы, 81 процент - бассейны, 82 процента - крытые ледовые площадки).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некоторых регионах загрузка объектов более чем в 2 раза ниже среднего уровня по стране. Соответственно, стратегические инициативы, направленные на увеличение уровня обеспеченности инфраструктурой, должны будут приниматься с учетом посубъектного анализа загрузки объектов спортивной инфраструктуры и учитывать межрегиональные различия в потребностях в различных видах инфраструктуры, климатические особенности и культурную специфику.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9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Общая обеспеченность населения спортивной инфраструктурой составила в 2019 году 56 процентов, в 2023 году - 61,4 процента (в соответствии с нормативами, рекомендованными Министерством спорта Российской Федерации). Тем не менее исходя из текущей статистики невозможно оценить фактический спрос населения на спортивные объекты. В связи с этим необходима разработка инструментов обратной связи с населением в рамках цифровизации сферы физической культуры и спорта, что позволит оценить качество предоставляемых услуг, повысить загрузку существующих объектов и эффективность их использования, а также целесообразность строительства новых объектов спортивной инфраструктуры.</w:t>
      </w:r>
    </w:p>
    <w:p>
      <w:pPr>
        <w:pStyle w:val="0"/>
        <w:jc w:val="both"/>
      </w:pPr>
      <w:r>
        <w:rPr>
          <w:sz w:val="24"/>
        </w:rPr>
        <w:t xml:space="preserve">(в ред. распоряжений Правительства РФ от 29.04.2023 </w:t>
      </w:r>
      <w:hyperlink w:history="0" r:id="rId50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N 1118-р</w:t>
        </w:r>
      </w:hyperlink>
      <w:r>
        <w:rPr>
          <w:sz w:val="24"/>
        </w:rPr>
        <w:t xml:space="preserve">, от 17.12.2024 </w:t>
      </w:r>
      <w:hyperlink w:history="0" r:id="rId51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N 3800-р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Эффективным инструментом создания необходимого (исходя из потребности населения) числа объектов спортивной инфраструктуры и повышения качества их функционирования является государственно-частное партнерство, в связи с чем необходимо продолжить работу по его развитию в сфере физической культуры и спорта.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52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Спортивная подготовка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Спортивная подготовка является одним из важнейших элементов спорта и представляет собой процесс обучения и воспитания (учебно-тренировочный процесс), который подлежит планированию, включает в себя обязательное систематическое участие в спортивных соревнованиях, направлен на физическое воспитание и совершенствование спортивного мастерства.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 последние годы проделана следующая работа: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сети организаций, реализующих дополнительные образовательные программы спортивной подготовки;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3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заложение основ межведомственного методического обеспечения спортивной подготовки;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актуализация федеральных стандартов спортивной подготовки по олимпийским, паралимпийским и отдельным неолимпийским видам спорта;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4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17.12.2024 N 3800-р)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численности штатных специалистов физической культуры и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продолжение развития системы спортивного образования (утверждение соответствующих федеральных государственных образовательных стандартов, внесение направления "Спорт" в перечень направлений подготовки высшего образования).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Тем не менее важно отметить следующие области для дальнейшего развития спортивной подготовки: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гармонизация законодательства Российской Федерации о физической культуре и спорте и законодательства Российской Федерации об образовании;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несмотря на то что процент перехода с этапа совершенствования спортивного мастерства на этап высшего спортивного мастерства вырос с 19 процентов до 32 процентов за последние 10 лет, важной остается задача сохранения перспективных спортсменов в системе подготовки спортивного резерва (детско-юношеский спорт);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научно-методического, медицинского и материально-технического обеспечения спортивной подготовки;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обновление нормативной базы системы спортивной подготовки;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55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духовно-нравственное формирование спортсмена как гармонично развитой личности.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Спорт высших достижений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Российский спорт высших достижений сохраняет высокую конкурентоспособность, несмотря на неправомерное отстранение наших спортсменов от крупнейших международных соревнований.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6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Доля российских спортсменов, вошедших в восьмерку лучших спортсменов на чемпионатах мира и Европы в спортивных дисциплинах, включенных в программу соответствующих Олимпийских игр, в общей численности российских спортсменов, принимающих участие в чемпионатах, в 2019 году составила 18 процентов. В 2023 году значение данного показателя в части летних видов спорта составило 35,8 процента.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7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17.12.2024 N 3800-р)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Российская Федерация последовательно укрепляла свои позиции на международной спортивной арене. Тем не менее антидопинговые разбирательства привели к следующим последствиям: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приостановление членства Всероссийской федерации легкой атлетики в Международной ассоциации легкоатлетических федераций;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приостановление членства Союза биатлонистов России в Международном союзе биатлонистов;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дисквалификация Федерации тяжелой атлетики России на один год Международной федерацией тяжелой атлетики;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ограничение в допуске российских спортсменов к Играм XXXI Олимпиады 2016 года;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недопущение к участию в XIV Паралимпийских летних играх 2016 года;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выступление в нейтральном статусе на XXIII Олимпийских зимних играх и XII Паралимпийских зимних играх 2018 года.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настоящее время "допинговый вопрос" остается актуальным и требует приоритетного внимания. В 2019 году было выявлено 202 допинговых нарушения, 94 спортсмена были отстранены от соревнований на тот или иной период.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связи с отстранением в 2022 году большей части российских спортсменов от международных стартов возникает необходимость реализации мер, направленных на сохранение потенциала спорта высших достижений на прежнем уровне, в первую очередь за счет развития профессионального спорта. Недопустимо, чтобы возвращение участия российских спортсменов в международных соревнованиях после улучшения международной обстановки сопровождалось падением спортивных результатов.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58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рамках организации отечественной системы материально-технического обеспечения в части экипировки, инвентаря, оборудования для использования на уровне спорта высших достижений и профессионального спорта важно обеспечить соответствие производимой на территории России экипировки, инвентаря и оборудования международным стандартам для сохранения возможности их использования впоследствии на международных стартах, а также в целях проведения международных соревнований в России.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59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Профессиональный спорт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настоящее время сохраняется высокая зависимость клубов профессиональных лиг в командных видах спорта от бюджетных средств и финансирования государственными компаниями. Такая структура является неустойчивой, так как потеря титульного спонсора лишает клуб возможности к существованию. На текущий момент, по различным оценкам, доля коммерческих доходов в высших лигах составляет: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34 процента - в хоккее;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30 процентов - в футболе;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 процентов - в баскетболе.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сравнения надо сказать, что ведущие мировые лиги-аналоги функционируют на полностью или практически полностью коммерческой основе.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повышения эффективности деятельности субъектов профессионального спорта необходимо создавать для них условия, способствующие постепенному сокращению объемов прямого государственного финансирования из бюджетов федеральных и региональных органов власти и переходу на альтернативные источники финансирования, включая коммерческие компании, государственные компании и компании с государственным участием. Кроме того, необходимо способствовать развитию рыночных механизмов финансирования в видах спорта, имеющих наибольший потенциал роста аудитории.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60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Адаптивный спорт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Внимание, уделяемое в последние годы адаптивному спорту, подтверждается позитивной динамикой следующих ключевых статистических показателей: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доля систематически занимающихся спортом людей с ограниченными возможностями здоровья и инвалидов выросла с 3,5 процента в 2012 году до 19,4 процента в 2019 году и составила в 2023 году 24,96 процента;</w:t>
      </w:r>
    </w:p>
    <w:p>
      <w:pPr>
        <w:pStyle w:val="0"/>
        <w:jc w:val="both"/>
      </w:pPr>
      <w:r>
        <w:rPr>
          <w:sz w:val="24"/>
        </w:rPr>
        <w:t xml:space="preserve">(в ред. распоряжений Правительства РФ от 29.04.2023 </w:t>
      </w:r>
      <w:hyperlink w:history="0" r:id="rId61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N 1118-р</w:t>
        </w:r>
      </w:hyperlink>
      <w:r>
        <w:rPr>
          <w:sz w:val="24"/>
        </w:rPr>
        <w:t xml:space="preserve">, от 17.12.2024 </w:t>
      </w:r>
      <w:hyperlink w:history="0" r:id="rId62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N 3800-р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доля сооружений, подходящих для занятий адаптивным спортом, выросла с 18,7 процента в 2015 году до 30,4 процента в 2019 году и до 37 процентов в 2023 году;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63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17.12.2024 N 3800-р)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среднегодовой темп роста количества подготовленных специалистов в области адаптивной физической культуры и спорта за 2012 - 2019 годы составил 18 процентов.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Тем не менее сохраняется большой разрыв между средними показателями сферы физической культуры и спорта в целом и показателями в адаптивном спорте. Доля лиц, систематически занимающихся адаптивным спортом (24,96 процента), более чем вдвое ниже среднего показателя (56,8 процента). Важно отметить, что имеет место региональная диспропорция. В регионах-лидерах доля лиц, систематически занимающихся адаптивным спортом, составляет около 40 процентов, в отстающих регионах - менее 4 процентов.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64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17.12.2024 N 3800-р)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Таким образом, дальнейшее повышение доступности спорта для лиц с ограниченными возможностями здоровья и инвалидов, в том числе с учетом региональной специфики, остается одной из важных задач.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этом в вопросах планирования необходимо учитывать потенциальный рост числа людей с ограниченными возможностями здоровья и инвалидов и, как следствие, необходимость расширения системы адаптивного спорта.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65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Научное и кадровое обеспечение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Рост глобальной конкуренции в спорте высших достижений (в том числе за счет использования передовых технологий) предъявляет новые требования к подготовке кадров и научному обеспечению спорта.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Численность специалистов, занятых в сфере физической культуры и спорта, выросла с 350 тыс. в 2014 году до 402 тыс. в 2019 году и составила в 2023 году 431,3 тыс. человек, за указанный период отмечается увеличение доли тренеров на 30 процентов и сокращение доли молодых специалистов на 6 процентов. Повышение привлекательности и престижа работы в сфере физической культуры и спорта, особенно для молодых специалистов, является важнейшим условием развития сферы физической культуры и спорта.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66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17.12.2024 N 3800-р)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настоящее время обеспеченность кадрами в сфере физической культуры и спорта составляет 5,7 специалиста на 1 тыс. человек, систематически занимающихся спортом. Достижение целевого показателя "доля граждан, систематически занимающихся физической культурой и спортом (в общей численности граждан, не имеющих противопоказаний и ограничений для занятий физической культурой и спортом)" возможно только в условиях роста количества старших тренеров-преподавателей, тренеров-преподавателей, тренеров и иных специалистов, повышения их квалификации и производительности труда (в том числе за счет цифровизации сферы физической культуры и спорта).</w:t>
      </w:r>
    </w:p>
    <w:p>
      <w:pPr>
        <w:pStyle w:val="0"/>
        <w:jc w:val="both"/>
      </w:pPr>
      <w:r>
        <w:rPr>
          <w:sz w:val="24"/>
        </w:rPr>
        <w:t xml:space="preserve">(в ред. распоряжений Правительства РФ от 29.04.2023 </w:t>
      </w:r>
      <w:hyperlink w:history="0" r:id="rId67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N 1118-р</w:t>
        </w:r>
      </w:hyperlink>
      <w:r>
        <w:rPr>
          <w:sz w:val="24"/>
        </w:rPr>
        <w:t xml:space="preserve">, от 17.12.2024 </w:t>
      </w:r>
      <w:hyperlink w:history="0" r:id="rId68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N 3800-р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Вместе с тем увеличивается разрыв между фундаментальной и спортивной наукой, прогрессирует дефицит профессиональных кадров и современной материально-технической базы в организациях спорта и спортивной медицины, не хватает специалистов для организации эффективного комплексного сопровождения спортивной подготовки. В совокупности проблемы спортивной науки и образования приводят к ухудшению выступлений российских спортсменов на международной арене и учащению случаев применения запрещенных в спорте препаратов.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связи с этим комплексное совершенствование всей системы спортивной науки и системы кадрового обеспечения имеет особое значение, так как именно оно способно заложить фундамент для улучшения результатов российских спортсменов в долгосрочной перспективе.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69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Цифровизация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настоящее время отсутствуют единый методический информационный ресурс в области физической культуры, спорта и спортивной медицины, а также единая автоматизированная информационная система, обеспечивающая сбор, анализ и распространение для использования в субъектах Российской Федерации и муниципальных образованиях передового опыта и практик развития физической культуры и спорта. Вследствие этого ключевой задачей в сфере цифровизации является разработка единого цифрового контура физической культуры и спорта, электронного паспорта спортсмена и информационных систем физической культуры и спорта в каждом регионе с их интеграцией с информационными системами спортивной медицины, науки, образования, что позволит проводить статистическое наблюдение за результатами обеспечения многообразных форм физкультурно-спортивной деятельности по месту жительства и отдыха, учебы и работы, формировать и развивать спортивную инфраструктуру в шаговой доступности с учетом потребностей лиц, в том числе с ограниченными возможностями здоровья и инвалидов, а также выстраивать адресные коммуникации с конечным потребителем.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70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2022 году введена в промышленную эксплуатацию государственная информационная система "Единая цифровая платформа "Физическая культура и спорт".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71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Целями цифровизации сферы физической культуры и спорта являются повышение эффективности управления объектами спортивной инфраструктуры на основе анализа данных и повышение уровня цифровых компетенций специалистов в области физической культуры и спорта.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72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Финансовое обеспечение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За последние 5 лет финансирование расходов на физическую культуру и спорт выросло с 375,4 млрд. рублей (в 2019 году) до 647,4 млрд. рублей (в 2023 году).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73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17.12.2024 N 3800-р)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Сохраняется высокий потенциал привлечения в сферу физической культуры и спорта частного финансирования, при этом доля внебюджетных средств составляет не более 10 процентов.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Отмечается отсутствие исчерпывающей информации по общему финансированию сферы физической культуры и спорта. Используемые данные Федерального казначейства не совпадают со сводной информацией статистических форм (разница в оценках достигает более 15 процентов). В связи с этим в рамках Стратегии необходимо предусмотреть меры по повышению управляемости сферы физической культуры и спорта за счет совершенствования формата сбора данных и подхода к обработке информации.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совершенствования модели финансового обеспечения российского спорта необходимо стремиться к реализации мер, направленных на создание дополнительных источников финансирования сферы физической культуры и спорта и повышение ее инвестиционной привлекательности (совершенствование системы целевых отчислений на развитие спорта, увеличение доходов от рекламы за счет расширения рекламного инвентаря субъектов физической культуры и спорта, налоговое стимулирование деятельности и др.).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74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jc w:val="both"/>
      </w:pPr>
      <w:r>
        <w:rPr>
          <w:sz w:val="24"/>
        </w:rPr>
      </w:r>
    </w:p>
    <w:bookmarkStart w:id="215" w:name="P215"/>
    <w:bookmarkEnd w:id="215"/>
    <w:p>
      <w:pPr>
        <w:pStyle w:val="2"/>
        <w:outlineLvl w:val="1"/>
        <w:jc w:val="center"/>
      </w:pPr>
      <w:r>
        <w:rPr>
          <w:sz w:val="24"/>
        </w:rPr>
        <w:t xml:space="preserve">III. Цель, задачи, этапы и ожидаемые результаты</w:t>
      </w:r>
    </w:p>
    <w:p>
      <w:pPr>
        <w:pStyle w:val="2"/>
        <w:jc w:val="center"/>
      </w:pPr>
      <w:r>
        <w:rPr>
          <w:sz w:val="24"/>
        </w:rPr>
        <w:t xml:space="preserve">реализации Стратегии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Национальные цели предусматривают сохранение населения, укрепление здоровья и повышение благополучия людей, поддержку семьи, реализацию потенциала каждого человека, развитие его талантов, воспитание патриотичной и социально ответственной личности, комфортную и безопасную среду для жизни, цифровую трансформацию государственного и муниципального управления, экономики и социальной сферы.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75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17.12.2024 N 3800-р)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Целью Стратегии является формирование приоритетов государственной политики в сфере физической культуры и спорта, основных направлений и механизмов, способствующих созданию условий, обеспечивающих равные возможности гражданам страны вести здоровый образ жизни, систематически заниматься физической культурой и спортом, а также сохранению конкурентоспособности российского спорта и формированию базы для эффективной работы системы российского спорта при различных сценариях развития геополитической и экономической ситуации в стране. При этом стоит особенно отметить цели Стратегии на период 2023 - 2025 годов, сформированные в связи с возникновением для системы российского спорта беспрецедентных внешних вызовов. Основные мероприятия в этот период направлены на увеличение масштабов вовлечения населения в занятия спортом и развитие целостной системы внутренних спортивных соревнований, а также на дальнейшее совершенствование системы подготовки спортивного резерва и сохранение потенциала спорта высших достижений.</w:t>
      </w:r>
    </w:p>
    <w:p>
      <w:pPr>
        <w:pStyle w:val="0"/>
        <w:jc w:val="both"/>
      </w:pPr>
      <w:r>
        <w:rPr>
          <w:sz w:val="24"/>
        </w:rPr>
        <w:t xml:space="preserve">(в ред. распоряжений Правительства РФ от 29.04.2023 </w:t>
      </w:r>
      <w:hyperlink w:history="0" r:id="rId76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N 1118-р</w:t>
        </w:r>
      </w:hyperlink>
      <w:r>
        <w:rPr>
          <w:sz w:val="24"/>
        </w:rPr>
        <w:t xml:space="preserve">, от 17.12.2024 </w:t>
      </w:r>
      <w:hyperlink w:history="0" r:id="rId77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N 3800-р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Целевые показатели реализации Стратегии приведены в </w:t>
      </w:r>
      <w:hyperlink w:history="0" w:anchor="P659" w:tooltip="ЦЕЛЕВЫЕ ПОКАЗАТЕЛИ">
        <w:r>
          <w:rPr>
            <w:sz w:val="24"/>
            <w:color w:val="0000ff"/>
          </w:rPr>
          <w:t xml:space="preserve">приложении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Задачи Стратегии включают в себя: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доступных условий и равных возможностей для занятий физической культурой и спортом для граждан всех возрастных категорий;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условий для занятий физической культурой и спортом, спортивной реабилитацией для лиц с ограниченным возможностями здоровья и инвалидов;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системы мотивации различных категорий населения, включая лиц старшего возраста, социально незащищенных слоев населения, к физическому развитию и спортивному образу жизни, в том числе за счет популяризации профессионального спорта;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78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улучшение качества создаваемого спортивного контента и его активная интеграция в информационное поле с целью популяризации занятий физической культурой и спортом;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79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возможностей для самореализации и развития способностей граждан в сфере физической культуры и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эффективности Всероссийского физкультурно-спортивного комплекса "Готов к труду и обороне" (ГТО) как инструмента вовлечения населения в регулярные занятия физической культурой и спортом;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корпоративного спорта;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80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системы спортивной подготовки детей и молодежи, а также формирование условий для развития школьного и студенческого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мотивационной и идеологической составляющей спортивной подготовки, включающей в себя миссию спорта и ролевую модель российского спортсмена на основе биографий спортсменов прошлого и современности;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81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эффективности системы поиска, отбора и сопровождения спортсменов на каждом этапе спортивной подготовки;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содействие развитию отечественного производства спортивного инвентаря, экипировки, цифровых продуктов;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82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межотраслевой кластерной системы научно-методического и медико-биологического и медицинского обеспечения спорта с развитием экспериментальной и инновационной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условий нулевой толерантности к нарушению антидопинговых правил, улучшение имиджа страны;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условий для устойчивого самостоятельного развития профессионального спорта благодаря снижению зависимости от прямого бюджетного финансирования и внедрению мер, способствующих росту внебюджетного финансирования;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83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выработка и реализация системного подхода к проведению на территории Российской Федерации крупнейших международных физкультурных и спортивных мероприятий и эффективному управлению их наследием;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84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выработка и реализация системного подхода к организации на территории Российской Федерации как внутренних, так и международных профессиональных турниров по наиболее популярным видам спорта;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85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модели государственного управления сферой физической культуры и спорта на основе межведомственного и межуровневого комплексного подхода к организации деятельности;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86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эффективного взаимодействия между субъектами физической культуры и спорта;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87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эффективной системы управления стратегическим развитием сферы физической культуры и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подхода к управлению спортивной инфраструктурой, в том числе на этапах планирования, проектирования и эксплуатации;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эффективности расходования бюджетных средств за счет использования инструментов приоритетности направлений их выделения в зависимости от потенциала видов спорта, разработка инструментов повышения уровня коммерциализации сферы физической культуры и спорта;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88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процесса сбора, анализа и управления данными, увеличение эффективности и скорости принятия управленческих решений с использованием цифровых технологий;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необходимых условий для проведения эффективной цифровой трансформации сферы физической культуры и спорта;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89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учет современных тенденций развития видов спорта, в том числе инновационных, и их адаптация под условия функционирования российского спорта;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90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системы подготовки, переподготовки и повышения квалификации кадрового резерва в сфере физической культуры, спорта и спортивной медицины;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системы мотивации кадров в сфере физической культуры и спорта;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91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подготовка специалистов с высшим образованием и научных кадров в области физической культуры и спорта на основе анализа современного состояния и оценки перспективной потребности;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92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нормативно-правовой базы для развития сферы физической культуры и спорта особенно в сфере детско-юношеского спорта;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93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международного спортивного сотрудничества на условиях, обеспечивающих равноправное и взаимовыгодное многостороннее сотрудничество, а также полноценную защиту национальных интересов Российской Федерации;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94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безопасности при проведении физкультурных и спортивных мероприятий;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95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содействие воспитанию гармонично развитой и социально ответственной личности путем обеспечения высокого уровня духовно-нравственных и этических ценностей в сфере физической культуры и спорта, в том числе путем развития взаимодействия с традиционными конфессиями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условий для реабилитации, социализации и профессиональной самореализации ветеранов специальной военной операции с использованием средств и методов адаптивной физической культуры и спорта;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96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17.12.2024 N 3800-р)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снижение уровня коммерциализации детско-юношеского спорта;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97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17.12.2024 N 3800-р)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системы духовной поддержки российских спортсменов и соблюдения их права на свободу вероисповедания в рамках участия в международных, всероссийских и региональных физкультурных и спортивных мероприятиях, изучение и использование опыта традиционных религий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98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План мероприятий по реализации Стратегии (далее - план) включает 3 этапа: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99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I этап - 2021 - 2022 годы;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00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II этап - 2023 - 2025 годы;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01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III этап - 2026 - 2030 годы.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02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План включает информацию о сроках выполнения Стратегии и об ответственных исполнителях, обеспечивающих реализацию ее мероприятий.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Реализация I этапа плана характеризуется необходимостью нивелирования негативного воздействия пандемии 2020 года и формирования необходимых условий для интенсивного развития сферы физической культуры и спорта в последующие годы. Развитие сферы физической культуры и спорта будет осуществляться в рамках государственной </w:t>
      </w:r>
      <w:hyperlink w:history="0" r:id="rId103" w:tooltip="Постановление Правительства РФ от 30.09.2021 N 1661 (ред. от 15.11.2025) &quot;Об утверждении государственной программы Российской Федерации &quot;Развитие физической культуры и спорта&quot; и о признании утратившими силу некоторых актов и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Российской Федерации "Развитие физической культуры и спорта".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I этапе реализации плана планируется осуществить: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установление эффективной коммуникации с различными целевыми аудиториями для адресной мотивации населения к физическому развитию, формирование потребности в двигательной активности у всех категорий населения;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в результате совместной деятельности в области спорта и образования, реализуемой Министерством спорта Российской Федерации, Министерством просвещения Российской Федерации и Министерством науки и высшего образования Российской Федерации, единого спортивно-образовательного пространства, направленного на развитие детско-юношеского, включая школьный, и студенческого спорта, а также обеспечение преемственности и взаимосвязи всех уровней образования и физической культуры и спорта;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04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в рамках системы подготовки спортивного резерва эффективного поиска, отбора и сопровождения на каждом этапе спортивной подготовки наиболее перспективных спортсменов на основе реализации дополнительных общеобразовательных программ в области физической культуры и спорта, спортивной подготовки и современных методик спортивной тренировки;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05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межотраслевой системы комплексного научно-методического, медико-биологического, медицинского и антидопингового обеспечения спорта с развитием экспериментальной и инновационной деятельности;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06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и проработка мер по стимулированию развития отечественного производства спортивной экипировки, инвентаря, цифровых продуктов;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07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восстановление российских спортивных и антидопинговых организаций в правах в составе соответствующих международных организаций;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снятие всех ограничений по допуску российских спортсменов к участию в международных спортивных соревнованиях;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проведение на высоком организационном уровне крупных международных физкультурных и спортивных мероприятий;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08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развития системы международных соревнований среди государств, входящих в межгосударственное объединение БРИКС, Шанхайскую организацию сотрудничества, Евразийский экономический союз, Содружество Независимых Государств и другие международные организации, участником которых является Российская Федерация, а также организация Международного мультиспортивного </w:t>
      </w:r>
      <w:hyperlink w:history="0" r:id="rId109" w:tooltip="Федеральный закон от 25.12.2023 N 645-ФЗ &quot;О Международном мультиспортивном турнире &quot;Игры будущего&quot; {КонсультантПлюс}">
        <w:r>
          <w:rPr>
            <w:sz w:val="24"/>
            <w:color w:val="0000ff"/>
          </w:rPr>
          <w:t xml:space="preserve">турнира</w:t>
        </w:r>
      </w:hyperlink>
      <w:r>
        <w:rPr>
          <w:sz w:val="24"/>
        </w:rPr>
        <w:t xml:space="preserve"> "Игры будущего";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10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системы эффективного взаимодействия между субъектами физической культуры и спорта по вопросам развития сферы физической культуры и спорта, включая реализацию Стратегии;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построение эффективной структуры стратегического управления в сфере физической культуры и спорта с учетом индивидуальных особенностей видов спорта и региональной специфики;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и функционирование единой цифровой платформы в сфере физической культуры и спорта, а также осуществление значительной части функций органов исполнительной власти в сфере физической культуры и спорта с использованием цифровых технологий;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11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оптимизация системы профессионального образования и кадрового обеспечения сферы физической культуры и спорта, внедрение системы независимой оценки профессиональной квалификации.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II этапе реализации плана предполагается адаптация системы российской физической культуры и спорта под новые условия функционирования, сформировавшейся под влиянием различных вызовов, связанных с экономической и геополитической обстановкой. Для этого усилия по развитию будут сфокусированы на реализации инициатив, обеспечивающих повышение массовости занятий спортом среди различных возрастных групп, увеличение внебюджетного финансирования сферы физической культуры и спорта, развитие профессионального спорта и его активную популяризацию, повышение удовлетворенности граждан от создаваемых условий для занятия физической культурой и спортом и ускоренную цифровизацию сферы, в том числе: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12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проработку возможностей изменения законодательства с целью увеличения объема и числа источников внебюджетного финансирования спорта;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13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механизма реализации необходимых мер экономического стимулирования субъектов физической культуры и спорта и организаций, способствующих развитию сферы физической культуры и спорта;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14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инструментов системы бюджетирования деятельности субъектов физической культуры и спорта и реализацию проектов в сфере физической культуры и спорта;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15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программ обеспечения людей с ограниченными возможностями здоровья организационными и инфраструктурными условиями для занятий физической культурой и спортом с учетом потенциального увеличения числа представителей данной категории граждан;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16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методик планирования строительства и управления спортивной инфраструктуры, учитывающее интересы всех вовлеченных сторон (органы государственного управления, ведомства, субъекты физической культуры и спорта, государственные компании и др.);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17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формализацию программ интеграции спорта и туризма для увеличения туристических потоков за счет развития спортивной инфраструктуры, проведения и популяризации соревнований в туристических регионах;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18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мер по совершенствованию системы мотивации специалистов сферы физической культуры и спорта;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19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доработку законодательства в области детско-юношеского спорта для формирования единого правового пространства;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20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актуализацию методик учета числа занимающихся физической культурой и спортом в России на всех уровнях;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21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полноценное внедрение системы цифровых паспортов субъектов физической культуры и спорта;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22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массовое внедрение автоматизированных систем управления спортивными объектами;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23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программы активной интеграции контента, связанного со спортом, в информационное поле;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24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проработку инициатив, связанных с возможным возмещением затрат на посещение спортивных мероприятий и занятия физической культурой и спортом для представителей различных социальных групп;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25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формализацию программ развития современных видов спорта (в том числе компьютерный спорт, авиамодельный спорт, фиджитал спорт, спортивное программирование и пр.) и их интеграция в общую систему развития видов спорта;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26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центра компетенций цифровой трансформации спортивной отрасли.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27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III этапе реализации плана предполагается использование эффекта от развития профессионального и массового спорта на предыдущем этапе, активное содействие субъектам физической культуры и спорта в части достижения высоких спортивных результатов и повышения качества жизни граждан посредством занятий физической культурой и спортом, повышение качества работы системы подготовки резерва за счет укрепления ее связи с профессиональным спортом, внедрения инновационных подходов и технологий в систему управления сферой физической культуры и спорта, а также увеличения вклада сферы физической культуры и спорта в экономику Российской Федерации, в том числе: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28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для большей части населения в шаговой доступности организационных и инфраструктурных условий для занятий физической культурой и спортом, включая адаптивный спорт;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на территории Российской Федерации необходимых материально-технических и организационных условий, включая сеть федеральных и региональных спортивно-тренировочных центров для обеспечения достижения российскими спортсменами лидирующих результатов в мировом спорте;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29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дальнейшего развития механизмов межведомственного и межуровневого взаимодействия;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30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лидирующих позиций Российской Федерации в системе международного детско-юношеского и студенческого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положительного имиджа Российской Федерации в международном спортивном сообществе как государства, имеющего высокие спортивные достижения, ведущего активную борьбу с допингом и обеспечивающего исчерпывающие условия для развития всех видов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устойчивой системы профессионального спорта, снижение его зависимости от прямого государственного финансирования из бюджетной системы Российской Федерации за счет увеличения доли коммерческих доходов и доходов в виде целевых отчислений на развитие спорта;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31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 утратил силу. - </w:t>
      </w:r>
      <w:hyperlink w:history="0" r:id="rId132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РФ от 29.04.2023 N 1118-р;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комплексного подхода к планированию, проведению и управлению наследием международных спортивных соревнований на территории Российской Федерации, обеспечивающего максимальный вклад таких соревнований в социально-экономическое и инфраструктурное развитие субъектов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инструментов для комплексного управления развитием спортивной инфраструктуры с учетом долгосрочных экономических, демографических и градостроительных тенденций (в том числе в части территориального планирования);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условий для привлечения к развитию физической культуры и спорта внебюджетного финансирования и роста инвестиционной привлекательности сферы физической культуры и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снижение доли закупок импортного спортивного оборудования и инвентаря, технологий, методик и инфраструктурных услуг;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33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осуществление перехода к управлению сферой физической культуры и спорта на базе единой цифровой платформы.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Дополнительные меры в рамках реализации III этапа Стратегии будут актуализированы в преддверии начала периода его действия.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34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Система мероприятий по достижению результатов и целевых показателей Стратегии разработана на основе </w:t>
      </w:r>
      <w:hyperlink w:history="0" r:id="rId135" w:tooltip="Указ Президента РФ от 07.05.2024 N 309 &quot;О национальных целях развития Российской Федерации на период до 2030 года и на перспективу до 2036 года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Президента Российской Федерации от 7 мая 2024 г. N 309 "О национальных целях развития Российской Федерации на период до 2030 года и на перспективу до 2036 года".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36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17.12.2024 N 3800-р)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Приоритетные направления развития сферы физической</w:t>
      </w:r>
    </w:p>
    <w:p>
      <w:pPr>
        <w:pStyle w:val="2"/>
        <w:jc w:val="center"/>
      </w:pPr>
      <w:r>
        <w:rPr>
          <w:sz w:val="24"/>
        </w:rPr>
        <w:t xml:space="preserve">культуры и спорта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Для достижения цели и решения задач Стратегии, а также с учетом национальных целей сформированы следующие приоритетные направления развития: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37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17.12.2024 N 3800-р)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здоровья и повышение благополучия людей;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38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17.12.2024 N 3800-р)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системы подготовки спортивного резерва и спорта высших достижений;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кадрового потенциала физической культуры, спорта и спортивной медицины;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научного обеспечения физической культуры, спорта и спортивной медицины;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системы антидопингового обеспечения;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инфраструктуры физической культуры, спорта и спортивной медицины;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системы управления сферой физической культуры и спорта и взаимодействия между субъектами физической культуры и спорта;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39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цифровая трансформация системы управления сферой физической культуры и спорта;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40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экономической модели физической культуры и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равноправного и взаимовыгодного многостороннего международного спортивного сотрудничества;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41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комфортной и безопасной среды в сфере физической культуры и спорта.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рамках приоритетного направления по укреплению здоровья и повышению благополучия людей посредством занятий физической культурой и спортом предусматриваются: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42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17.12.2024 N 3800-р)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нормативно-правовой базы, обеспечивающей комплексную правовую регламентацию массового спорта, в том числе адаптивного, закрепление целей, задач и принципов его развития, установление правового статуса физкультурно-спортивных клубов, их учредителей и участников, мер государственной поддержки, установление особенностей организации и проведения массовых спортивных мероприятий;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43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системы физкультурно-спортивных клубов по месту жительства, отдыха, учебы и работы граждан, включая комплекс мер, направленных на стимулирование их создания и деятельности на всех уровнях публичной власти;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44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системы общероссийских физкультурно-спортивных обществ и клубов;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политики развития видов спорта в зависимости от уровня их массовости, вклада в обороноспособность государства;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45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17.12.2024 N 3800-р)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инновационных видов спорта, сочетающих цифровые технологии и физическую активность (в том числе компьютерный спорт, гонки дронов (беспилотных воздушных судов), фиджитал спорт (функционально-цифровой спорт), спортивное программирование, лазерный бой);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46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17.12.2024 N 3800-р)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физической культуры и спорта в сельской местности, включая обеспечение сельского населения доступом к спортивной инфраструктуре, в том числе за счет ускоренного развития такой инфраструктуры в опорных населенных пунктах, и занятиям физической культурой и спортом, привлечение квалифицированных специалистов для работы на сельских территориях и развитие системы массовых спортивных мероприятий;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47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маркетинговой и коммуникационной стратегии по продвижению спорта и здорового образа жизни, направленной на формирование потребности и осознанного отношения граждан к систематическим занятиям физической культурой и спортом, в том числе путем построения адресных коммуникаций с целевыми аудиториями с учетом их предпочтений и указанным занятиям, и обеспечивающей координацию деятельности Министерства спорта Российской Федерации с Общероссийским союзом общественных объединений "Олимпийский комитет России" (далее - Олимпийский комитет России), Общероссийской общественной организацией "Паралимпийский комитет России" (далее - Паралимпийский комитет России) и Общероссийским союзом физкультурно-спортивных общественных объединений инвалидов "Сурдлимпийский комитет России" (далее - Сурдлимпийский комитет России), их региональными отделениями, общероссийскими спортивными федерациями, некоммерческими, общественными и религиозными организациями и объединениями;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48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степени информированности и уровня знаний по вопросам физической культуры и спорта среди населения посредством просветительской деятельности в организациях по месту жительства, учебы, работы и отдыха населения;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содействие развитию отечественного производства спортивной экипировки и инвентаря;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49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внедрение мер, способствующих упрощению для граждан условий участия, посещения и просмотра физкультурных и спортивных мероприятий;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50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содействие организациям, проводящим массовые физкультурные и спортивные мероприятия с целью увеличения числа участников таких мероприятий;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51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и развитие механизмов информационного обеспечения деятельности в сфере физической культуры и спорта, в том числе освещение массовых физкультурных и спортивных мероприятий в средствах массовой информации, информационно-телекоммуникационной сети "Интернет", социальных медиа, а также продвижение различных проектов, акций и мероприятий, направленных на вовлечение населения в систематические занятия физической культурой и спортом;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учреждение и проведение Года детско-юношеского спорта, направленного в первую очередь на формирование у граждан Российской Федерации потребности в здоровом образе жизни и занятиях спортом;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содействие повышению двигательной активности населения (в том числе в случае ограничения мобильности населения в условиях санитарно-эпидемиологических ограничений);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системы дистанционного проведения физкультурных и спортивных мероприятий;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системы поощрения лиц, выполнивших нормативы испытаний (тестов) на знаки отличия Всероссийского физкультурно-спортивного комплекса "Готов к труду и обороне" (ГТО) (в том числе с учетом прохождения диспансеризации населения);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52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17.12.2024 N 3800-р)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внедрение соревновательных элементов в систему Всероссийского физкультурно-спортивного комплекса "Готов к труду и обороне" (ГТО);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проведение регулярных исследований уровня физической подготовленности населения в рамках Всероссийского физкультурно-спортивного комплекса "Готов к труду и обороне" (ГТО) (в том числе с использованием результатов диспансеризации населения);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и реализация мер по повышению активности участия лиц с ограниченными возможностями здоровья и инвалидов в мероприятиях Всероссийского физкультурно-спортивного комплекса "Готов к труду и обороне" (ГТО);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синхронизация разработки и реализации программ и учебных планов занятий физической культурой и спортом для различных групп населения с нормативами испытаний (тестов) Всероссийского физкультурно-спортивного комплекса "Готов к труду и обороне" (ГТО);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реализация Концепции развития детско-юношеского спорта в Российской Федерации;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53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обновление методик проведения занятий физической культурой и спортом в дошкольных образовательных организациях;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дальнейшего совершенствования учебного предмета (дисциплины) "Физическая культура" в системе общего, среднего профессионального и высшего образования;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внеурочной деятельности физкультурно-спортивной направленности в общеобразовательных организациях и внеучебной деятельности в профессиональных образовательных организациях, образовательных организациях высшего образования, направленной на увеличение сети школьных и студенческих спортивных клубов, участие таких клубов в физкультурных и спортивных мероприятиях, проводимых соответственно школьными и студенческими спортивными лигами;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включение критериев оценки физкультурно-спортивной работы общеобразовательных организаций, профессиональных образовательных организаций, образовательных организаций высшего образования в перечень общих критериев оценки качества условий осуществления образовательной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 утратил силу. - </w:t>
      </w:r>
      <w:hyperlink w:history="0" r:id="rId154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РФ от 29.04.2023 N 1118-р;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эффективная реализация межотраслевой </w:t>
      </w:r>
      <w:hyperlink w:history="0" r:id="rId155" w:tooltip="Приказ Минспорта России N 233, Минпросвещения России N 230 от 26.03.2025 &quot;Об утверждении Межотраслевой программы развития школьного спорта до 2030 года&quot;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развития школьного спорта, межотраслевой </w:t>
      </w:r>
      <w:hyperlink w:history="0" r:id="rId156" w:tooltip="Ссылка на КонсультантПлюс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развития студенческого спорта и межведомственной </w:t>
      </w:r>
      <w:hyperlink w:history="0" r:id="rId157" w:tooltip="Ссылка на КонсультантПлюс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"Плавание для всех";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адаптивной физической культуры и адаптивного спорта, физической реабилитации лиц с ограниченными возможностями здоровья и инвалидов, включая развитие системы спортивных школ по адаптивному спорту;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58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содействие оздоровлению населения средствами адаптивной физической культуры (в том числе вследствие перенесенных заболеваний, вызванных новой коронавирусной инфекцией COVID-19);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военно-прикладных, служебно-прикладных, авиационных и технических видов спорта, в том числе в системе Общероссийской общественно-государственной организации "Добровольное общество содействия армии, авиации и флоту России";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системы военно-спортивной подготовки и патриотического воспитания юных спортсменов;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59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1118-р; в ред. </w:t>
      </w:r>
      <w:hyperlink w:history="0" r:id="rId160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17.12.2024 N 3800-р)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содействие развитию компьютерного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содействие развитию корпоративного спорта (в том числе за счет развития системы корпоративных соревнований и стимулирования работников и работодателей);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61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вовлечение трудоспособного населения и лиц старших возрастных групп в занятия физической культурой и спортом;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62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вовлечение в регулярные занятия физической культурой и массовым спортом ветеранов специальной военной операции и членов их семей;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63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17.12.2024 N 3800-р)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содействие развитию национальных видов спорта как части традиционной культуры народов, населяющих Российскую Федерацию;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идеологической, мировоззренческой основы, ценностных ориентиров при формировании личности спортсмена, трансляция ролевых моделей, основанных на биографиях великих спортсменов прошлого и современных примерах;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64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форм и методов гражданско-патриотического воспитания в сфере физической культуры и спорта, направленное на формирование нравственных идеалов, основанных на традиционных духовно-нравственных ценностях многоконфессиональной духовной культуры Российской Федерации, уважения, честной спортивной игры и других ценностей Олимпийского движения, среди всех категорий граждан, занимающихся физической культурой и спортом.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рамках приоритетного направления по развитию системы подготовки спортивного резерва и спорта высших достижений, предусматриваются: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новых подходов к развитию спорта высших достижений и профессионального спорта в условиях внешнего санкционного давления;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65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реализация </w:t>
      </w:r>
      <w:hyperlink w:history="0" r:id="rId166" w:tooltip="Ссылка на КонсультантПлюс">
        <w:r>
          <w:rPr>
            <w:sz w:val="24"/>
            <w:color w:val="0000ff"/>
          </w:rPr>
          <w:t xml:space="preserve">Концепции</w:t>
        </w:r>
      </w:hyperlink>
      <w:r>
        <w:rPr>
          <w:sz w:val="24"/>
        </w:rPr>
        <w:t xml:space="preserve"> развития фиджитал-движения на территории Российской Федерации на период до 2030 года и </w:t>
      </w:r>
      <w:hyperlink w:history="0" r:id="rId167" w:tooltip="Ссылка на КонсультантПлюс">
        <w:r>
          <w:rPr>
            <w:sz w:val="24"/>
            <w:color w:val="0000ff"/>
          </w:rPr>
          <w:t xml:space="preserve">плана</w:t>
        </w:r>
      </w:hyperlink>
      <w:r>
        <w:rPr>
          <w:sz w:val="24"/>
        </w:rPr>
        <w:t xml:space="preserve"> мероприятий по реализации Концепции развития фиджитал-движения на территории Российской Федерации на период до 2030 года, которые утверждены распоряжением Правительства Российской Федерации от 22 ноября 2024 г. N 3387-р;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68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17.12.2024 N 3800-р)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условий для успешного выступления спортивных сборных команд Российской Федерации, в том числе юношеских, в международных спортивных соревнованиях, включая Олимпийские, Паралимпийские и Сурдлимпийские игры, с учетом установления взаимных обязательств федерального органа исполнительной власти в сфере физической культуры и спорта, Олимпийского комитета России, Паралимпийского комитета России и Сурдлимпийского комитета России и общероссийских спортивных федераций;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непрерывного тренировочного процесса спортивных сборных команд Российской Федерации и спортивных сборных команд субъектов Российской Федерации преимущественно на территории Российской Федерации (в том числе в условиях санитарно-эпидемиологических ограничений);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69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системы реабилитационных мероприятий, направленных на восстановление и укрепление здоровья, а также функциональной подготовленности спортсменов;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70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условий максимального обеспечения субъектов системы подготовки спортивного резерва и спорта высших достижений всем необходимым оборудованием высокого качества в условиях санкционного давления;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71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системы поиска, отбора и комплексного сопровождения спортивно одаренных детей, включая их спортивную ориентацию, с учетом положительного опыта Образовательного Фонда "Талант и успех" при участии региональных центров выявления, поддержки и развития способностей и талантов у детей и молодежи, а также региональных центров спортивной подготовки;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и совершенствование федеральных стандартов спортивной подготовки и примерных дополнительных образовательных программ спортивной подготовки по видам спорта на всех этапах ее осуществления, учитывающих тенденции развития мирового спорта и науки, а также баланс интересов задействованных субъектов сферы спорта;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72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нормативно-правовой базы, регулирующей вопросы системы подготовки спортивного резерва, в том числе вопросы деятельности училищ олимпийского резерва и региональных центров подготовки спортивного резерва;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дальнейшая гармонизация нормативно-правовой базы Российской Федерации в сфере физической культуры и спорта и в сфере образования в целях обеспечения взаимосвязи, преемственности и единого методического сопровождения дополнительных образовательных программ спортивной подготовки и дополнительных общеразвивающих программ в области физической культуры и спорта.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73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рамках приоритетного направления по развитию кадрового потенциала физической культуры, спорта и спортивной медицины, предусматриваются: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системы материального стимулирования спортсменов, старших тренеров-преподавателей, тренеров-преподавателей, тренеров и иных специалистов в сфере физической культуры, спорта и спортивной медицины (в том числе за счет внебюджетных средств);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74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законодательное закрепление социальных гарантий в сфере физической культуры, спорта и спортивной медицины, в том числе разработка норм оплаты труда с учетом особенностей видов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эффективной системы квалификаций в сфере физической культуры и спорта на основе взаимодействия работодателей, спортивных федераций, образовательных организаций, осуществляющих подготовку кадров для сферы физической культуры и спорта, актуализация и разработка профессиональных стандартов, а также внедрение независимой оценки квалификации работников в сфере физической культуры и спорта и качества образования;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75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системы повышения квалификации специалистов в сфере физической культуры и спорта, в том числе специалистов физкультурно-спортивных организаций, реализующих дополнительные образовательные программы спортивной подготовки, а также совершенствование дополнительных профессиональных программ;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76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системы стимулирования спортивных организаций, включая спортивные общества и клубы, общероссийские и региональные спортивные федерации, к переподготовке своих кадров и повышению их квалификации;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77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17.12.2024 N 3800-р)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и совершенствование основных профессиональных образовательных стандартов и программ, направленных на подготовку старших тренеров-преподавателей, тренеров-преподавателей, тренеров и специалистов в сфере физической культуры, спорта, спортивной медицины, в том числе адаптивной медицины, а также формирование перечня дополнительных профессиональных программ;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78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системы подготовки и повышения квалификации специалистов по спортивной медицине и биомедицине на уровне мировых стандартов;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на базе имеющихся организаций в сфере спорта, здравоохранения, образования и медицины механизмов межвузовского и междисциплинарного взаимодействия при формировании образовательных программ, многоуровневой системы повышения квалификации, профессиональной переподготовки и дополнительного образования для подготовки специалистов в сфере физической культуры, спорта и спортивной медицины с соответствующим уровнем компетенций;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механизма целевого практико-ориентированного обучения специалистов в сфере физической культуры и спорта с применением дистанционных образовательных технологий на основе мониторинга и прогноза кадровой потребности необходимого числа профильных специалистов, соответствующих современным требованиям к уровню компетенций;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системы социальной адаптации и профориентации спортсменов на дальнейшую карьерную траекторию в сфере физической культуры и спорта, в том числе развитие механизмов преференций для спортсменов высокой квалификации в сфере получения образования и трудоустройства;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стимулирование волонтерского движения в спорте.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рамках приоритетного направления по развитию научного обеспечения физической культуры, спорта и спортивной медицины предусматриваются: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межведомственной системы комплексного сопровождения спортивной подготовки, включающей диагностические методики и научный анализ оценки показателей здоровья, физического развития, функциональной, технической, психической, тактической подготовленности, в том числе методики восстановления и повышения резервного потенциала спортсмена, способствующие сохранению здоровья и повышению эффективности тренировочного процесса;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спортивной науки с учетом межведомственного принципа работы в целях опережающего научно-технологического и инновационного развития спорта высших достижений, спортивной подготовки и профессионального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национального центра спорта на базе федерального государственного бюджетного учреждения "Федеральный научный центр физической культуры и спорта", наделенного полномочиями по координации научных исследований, аналитической деятельности и проведению научно-методического обеспечения подготовки спортивных сборных команд России для формирования на основе кластерного подхода системы взаимодействия спортивной науки, медико-биологического обеспечения и практики спорта;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79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инженерных компетенций при разработке и совершенствовании перспективного спортивного оборудования и инвентаря, спортивной инфраструктуры, создание индустриально-спортивных кластеров;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80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модернизация системы и разработка единых подходов к научно-методическому обеспечению подготовки спортивного резерва и спортивных сборных команд Российской Федерации (субъектов Российской Федерации) с учетом тенденций развития мирового спорта, новых возможностей науки и цифровых технологий;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межведомственной интеграции в деятельности комплексных научных групп спортивных сборных команд с формированием научной системы дистанционного персонифицированного мониторинга, научно-методического анализа подготовленности и комплексного сопровождения спортсменов, а также комплектования комплексных научных групп специалистами по принципу узкой углубленной специализации в соответствии с направленностью подготовки спортсменов;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межотраслевого научно-технологического кластера мирового уровня и формирование на его базе центра компетенций в сфере спорта с использованием возможностей и потенциала инновационного научно-технологического центра "Инновационный научно-технологический центр МГУ "Воробьевы горы", автономной некоммерческой организации "Инновационный центр Олимпийского комитета России", научных организаций, подведомственных Министерству спорта Российской Федерации, Министерству науки и высшего образования Российской Федерации, Министерству здравоохранения Российской Федерации, Федеральному медико-биологическому агентству, а также федерального государственного бюджетного учреждения "Российская академия наук" и ведущих образовательных организаций высшего образования;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осуществление взаимодействия с федеральным государственным бюджетным учреждением "Российская академия наук" при планировании научных тематик и направлений деятельности организаций, работающих в сфере физической культуры и спорта, а также экспертизы научных и научно-технических результатов, полученных этими организациями;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ресурсного обеспечения научных организаций, федеральных и региональных спортивно-тренировочных центров, организаций, реализующих дополнительные образовательные программы спортивной подготовки, и центров спортивной подготовки (центров подготовки спортивного резерва), спортивной медицины для реализации мероприятий научно-методического сопровождения, проведения научных исследований и внедрения лучших практик с учетом специфики видов спорта.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81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рамках приоритетного направления по развитию системы антидопингового обеспечения предусматриваются: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правовых механизмов противодействия применению допинга в спорте в части установления специального регулирования в отношении международных обязательств Российской Федерации в области борьбы с допингом, международного сотрудничества, правовой помощи по делам о нарушении антидопингового законодательства других стран, а также приведения внутренних регламентирующих документов общероссийских спортивных федераций в соответствие с требованиями международных и общероссийских антидопинговых правил и стандартов;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усиление механизмов контроля и системы мониторинга антидопинговой политики субъектов Российской Федерации, тренировочных процессов спортивных сборных команд Российской Федерации и субъектов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расширение практики тестирования спортсменов в соревновательный и внесоревновательный периоды на федеральном и региональном уровнях системы спортивной подготовки при строгом соблюдении требований положений Всемирного антидопингового </w:t>
      </w:r>
      <w:hyperlink w:history="0" r:id="rId182" w:tooltip="Ссылка на КонсультантПлюс">
        <w:r>
          <w:rPr>
            <w:sz w:val="24"/>
            <w:color w:val="0000ff"/>
          </w:rPr>
          <w:t xml:space="preserve">кодекса</w:t>
        </w:r>
      </w:hyperlink>
      <w:r>
        <w:rPr>
          <w:sz w:val="24"/>
        </w:rPr>
        <w:t xml:space="preserve"> и международных стандартов;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системы подготовки специалистов по спортивной медицине в части предотвращения допинга в спорте и борьбы с ним;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83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реализация мероприятий по предупреждению случайного использования допинга в системе обеспечения сборных команд и спортивного резерва, включая совершенствование механизмов контроля качества лекарственных средств, биологически активных добавок и специализированных пищевых продуктов, используемых в подготовке спортсменов;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увеличение охвата информационно-образовательными программами в области профилактики применения допинга в спорте всех целевых аудиторий, включая проведение антидопинговой пропаганды в средствах массовой информации.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рамках приоритетного направления по развитию инфраструктуры физической культуры, спорта и спортивной медицины, предусматриваются: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карты инфраструктурной обеспеченности сферы физической культуры и спорта, в том числе создание единого информационного ресурса, содержащего данные о состоянии объектов спортивной инфраструктуры, предоставляемых на них услугах и задействованных спортивных организациях;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84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механизмов планирования развития спортивной инфраструктуры, включая создание системы изучения общественного мнения и учета потребностей населения, а также проведение маркетинговых и геомаркетинговых исследований, создание системы взаимодействия различных заинтересованных лиц с учетом планов развития видов спорта и актуального состояния загрузки объектов;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85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и внедрение рекомендуемых нормативов обеспеченности населения объектами спортивной инфраструктуры, их материально-технического оснащения с учетом особенностей развития различных видов спорта в субъектах Российской Федерации, в том числе в зависимости от типа населенного пункта;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86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методических рекомендаций по адаптации общественных пространств, рекреационных и парковых зон, общедомовых территорий и жилых комплексов к занятиям физической культурой и спортом (в том числе для создания беговых и велодорожек с упрощенным порядком использования территорий);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актуализация и распространение методических рекомендаций по обеспечению соблюдения требований доступности при предоставлении услуг инвалидам и другим маломобильным группам населения;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создание, реконструкция и капитальный ремонт инфраструктуры, предназначенной для массовых занятий физической культурой и спортом (в том числе в сельской местности);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инфраструктуры для развития детско-юношеского (включая школьный), студенческого спорта (в том числе с учетом нужд лиц с ограниченными возможностями здоровья и инвалидов), включая центры раннего физического развития детей и детские спортивно-оздоровительные федеральные центры круглогодичного профиля;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87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увеличение доли доступных объектов спорта в субъектах Российской Федерации для лиц с ограниченными возможностями здоровья и маломобильных групп населения;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88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спортивной инфраструктуры, включая оснащение современным спортивным инвентарем и оборудованием, организаций, осуществляющих подготовку спортивных сборных команд Российской Федерации и субъектов Российской Федерации, в том числе по адаптивным видам спорта, с учетом различных природно-климатических зон;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89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спортивного туризма, в том числе за счет создания и развития инфраструктуры альпинистских и туристических баз (включая базы, расположенные в горных районах Российской Федерации);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инфраструктуры медико-биологического обеспечения спорта высших достижений и спортивной медицины путем расширения сети специализированных реабилитационных центров для спортсменов и модернизации медицинских организаций, осуществляющих медико-биологическое обеспечение спортсменов;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системы организаций спортивной медицины в субъектах Российской Федерации и муниципальных образованиях и приведение ее инфраструктуры в соответствие с современными требованиями комплексного сопровождения спортивной подготовки;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расширение сети врачебно-физкультурных диспансеров (центров спортивной медицины) и специализированных реабилитационных центров для спортсменов сборных команд и спортивного резерва с модернизацией их инфраструктуры, ориентированной на профилактическую и предиктивную медицину;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национального научно-клинического центра спортивной медицины на базе Федерального медико-биологического агентства, координирующего медицинские и научные организации в области спортивной медицины, и развитие его интеграции с ведущими научными организациями;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стимулирующих экономических и нормативно-правовых условий для использования механизма государственно-частного партнерства при строительстве, реконструкции, эксплуатации и управлении объектами спортивной инфраструктуры;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расширение практики создания быстровозводимых и малобюджетных объектов спорта, в том числе создание таких объектов в общеобразовательных организациях, не имеющих спортивных залов;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90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обмена опытом и лучшими практиками, связанными с проектированием, строительством, реконструкцией, эксплуатацией и управлением объектами спортивной инфраструктуры.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рамках приоритетного направления по совершенствованию системы управления сферой физической культуры и спорта и взаимодействия между субъектами физической культуры и спорта предусматриваются: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91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системы проведения официальных физкультурных и спортивных мероприятий на всех уровнях и среди всех возрастных категорий населения;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92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системы государственного управления через координацию взаимодействия между органами исполнительной власти, общероссийскими, региональными спортивными федерациями, профессиональными спортивными лигами, профессиональными спортивными клубами и иными общественными организациями в развитии видов спорта, включая конкретизацию прав, обязанностей и ответственности за обязательства по достижению целевых показателей, установленных в программах развития видов спорта;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93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установление критериев и методики оценки эффективности деятельности общероссийских и региональных спортивных федераций по видам спорта, включая оценку их роли в содействии развитию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рейтинга эффективности общероссийских и региональных спортивных федераций на основе учета их вклада в достижение целевых показателей Стратегии;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94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механизма определения базовых видов спорта на федеральном и региональном уровнях;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порядка разработки программ развития видов спорта с учетом специфики их развития, включающих в себя механизмы выполнения положений Стратегии;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разработки региональных документов стратегического планирования по развитию спорта с учетом специфики каждого из регионов (климатические условия, традиции, популярность видов спорта), синхронизированных с целями и задачами программ развития видов спорта в Российской Федерации;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95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установление для субъектов Российской Федерации дифференцированных показателей развития физической культуры и спорта, базовых видов спорта с сохранением адресного целевого характера механизма развития спортивной инфраструктуры с учетом особенностей социально-экономического развития, демографической ситуации и климатических условий регионов;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интеграция новых субъектов Российской Федерации (Донецкая Народная Республика, Луганская Народная Республика, Запорожская область, Херсонская область) в систему физической культуры и спорта с учетом интересов развития отдельных видов спорта в контексте международного сотрудничества общероссийских спортивных федераций;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96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системы развития неолимпийских видов спорта и спортивных дисциплин, имеющих широкое распространение среди граждан Российской Федерации или потенциал такого распространения, а также развития видов спорта с использованием авиационной техники и иной техники, имеющих высокое прикладное значение для обороноспособности страны, служебно-прикладных и военно-прикладных, национальных и традиционно развиваемых в Российской Федерации видов спорта и спортивных дисциплин;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97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мер государственной поддержки негосударственных организаций (общественных проектов и инициатив, в том числе религиозных организаций), действующих в сфере физической культуры и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системы правового стимулирования физических лиц и организаций, осуществляющих деятельность в сфере физической культуры и спорта, в том числе реализация мероприятий "регуляторной гильотины";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взаимодействия между субъектами профессионального спорта и организациями, осуществляющими подготовку спортивного резерва, включая организации детско-юношеского спорта (в том числе в части компенсации затрат на подготовку спортсменов).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рамках приоритетного направления по цифровой трансформации системы управления сферой физической культуры и спорта предусматриваются: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98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и реализация единой политики создания и применения цифровых технологий в сфере физической культуры и спорта, в том числе актуализация и гармонизация законодательства, позволяющая обеспечить цифровую трансформацию сферы физической культуры и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трансформация и повышение эффективности модели государственного управления в сфере физической культуры и спорта путем внедрения ИТ-сервисов, баз данных, технологий их использования, обеспечивающих взаимодействие объектов и субъектов сферы физической культуры и спорта на федеральном, региональном и муниципальном уровнях, в том числе межведомственное взаимодействие;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процессов принятия управленческих решений в сфере физической культуры и спорта за счет развития инструментов и технологий сбора, обработки и анализа данных с использованием технологий машинного обучения и искусственного интеллекта;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внедрение цифровых технологий в управление спортивной инфраструктурой (в том числе при создании новых объектов спорта), обеспечивающих комплексные подходы к оптимальной доступности, эффективности, безопасности и управлению объектами, включая геоинформационные системы;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эффективности ключевых процессов подготовки спортсменов путем внедрения цифровых инструментов и сервисов, обеспечивающих систематизацию и эффективное использование информации о каждом объекте и субъекте сферы физической культуры и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цифровых технологий в образовательных организациях, включая управление образовательным процессом, организацию обучения и повышения квалификации специалистов в сфере физической культуры и спорта в дистанционном онлайн-формате;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и популяризация цифровых платформ, онлайн-сервисов, мобильных приложений, социальных сетей и систем управления взаимоотношениями с клиентами и стимулирования вовлеченности населения в занятия физической культурой и спортом;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199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 утратил силу. - </w:t>
      </w:r>
      <w:hyperlink w:history="0" r:id="rId200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РФ от 29.04.2023 N 1118-р;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выявление и поддержка перспективных негосударственных инициатив и продуктов в области цифровизации физической культуры и спорта (в том числе в части научно-методического, научно-образовательного, медико-биологического обеспечения);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цифровых технологий и информационных ресурсов в области спортивной медицины, медицинского и медико-биологического обеспечения физической культуры и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и совершенствование цифровых систем учета субъектов физической культуры и спорта;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201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цифровых паспортов субъектов физической культуры и спорта;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202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обучение, повышение квалификации, профессиональная переподготовка специалистов в сфере физической культуры и спорта, направленные на повышение цифровой грамотности и развитие информационно-коммуникационных технологий.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рамках приоритетного направления по развитию экономической модели физической культуры и спорта предусматриваются: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проведение аудита расходования бюджетных средств в сфере физической культуры и спорта с последующей оптимизацией направлений и объемов расходования;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системы экономического стимулирования физических лиц и организаций, осуществляющих деятельность в сфере физической культуры и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условий для повышения уровня внебюджетного финансирования сферы физической культуры и спорта, включая массовый и профессиональный спорт;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выработка и реализация мер по налоговой поддержке организаций, осуществляющих деятельность в сфере физической культуры и спорта, включая спонсоров спортивных организаций, инвесторов и управляющие компании спортивной инфраструктуры, некоммерческие и коммерческие организации, предоставляющие физкультурно-оздоровительные услуги;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03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возможности предоставления государственных и муниципальных услуг некоммерческими и коммерческими организациями, включая разработку соответствующего нормативно-правового регулирования, утверждение стандартов предоставления услуг и порядка контроля за их качеством;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выработка и реализация мер по снижению уровня коммерциализации детско-юношеского спорта;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204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17.12.2024 N 3800-р)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возможности осуществления коммерческой деятельности на спортивных объектах, находящихся в государственной и муниципальной собственности, в целях повышения финансовой устойчивости спортивных организаций, включая определение разрешенных видов деятельности, и формирования порядка контроля за ее осуществлением;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актуализация и дальнейшее совершенствование правового регулирования профессионального спорта (в том числе в части расширения возможности осуществления спортивными организациями рекламной деятельности);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05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выработка и реализация мер по повышению коммерческой привлекательности профессионального спорта, содействие росту доли внебюджетных источников финансирования в виде доходов от реализации маркетинговых, коммерческих прав, возможностей коммерческих спонсоров, вещателей, болельщиков, доходов от деятельности букмекерских контор и других источников в целях создания условий для поэтапного сокращения финансирования профессионального спорта из бюджетной системы Российской Федерации включая создание новых источников целевых отчислений на развитие спорта и расширение рекламных возможностей субъектов физической культуры и спорта;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06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выработка и реализация мер по повышению финансовой прозрачности субъектов профессионального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проработка финансово-экономических механизмов, способствующих развитию профессионального спорта;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207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системы экспертной, технологической и финансовой поддержки инноваций в области физической культуры и спорта, фитнес-индустрии и спортивной медицины;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поддержка развития производства продукции для физической культуры и спорта, научно-технической деятельности, включая внедрение механизмов импортозамещения при создании и модернизации объектов спортивной инфраструктуры и обеспечении спортивных организаций;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08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нормативно-правового регулирования деятельности фитнес-центров, а также вопросов качества и безопасности оказываемых ими услуг в целях создания условий для эффективного развития фитнес-индустрии как коммерческого направления физической культуры.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09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рамках приоритетного направления по развитию равноправного и взаимовыгодного многостороннего международного спортивного сотрудничества предусматриваются: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10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инструментов международной спортивной дипломатии, продвижение института спортивных атташе и развитие системы взаимодействия с органами исполнительной власти зарубежных стран, обеспечивающих развитие физической культуры и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и реализация программы, направленной на формирование положительного образа Российской Федерации в международном спортивном сообществе (в том числе путем активного участия в международных научных и общественно-деловых мероприятиях);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взаимодействия с международными межправительственными, неправительственными и общественными организациями с учетом национальных интересов Российской Федерации в части подготовки и реализации международных актов по вопросам физической культуры и спорта, включая системную работу по продвижению российских представителей на руководящие посты в указанных организациях;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11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приоритетное развитие многостороннего спортивного сотрудничества с государствами, входящими в межгосударственное объединение БРИКС, Шанхайскую организацию сотрудничества, Евразийский экономический союз, Содружество Независимых Государств и другие международные организации, участником которых является Российская Федерация, с неправительственными и общественными организациями-партнерами, направленного на формирование согласованных позиций по вопросам международной спортивной повестки в рамках деятельности международных организаций и международных спортивных организаций, в том числе через создание Ассоциации спортивных организаций на основе представительства указанных государств, а также на проведение совместных физкультурных и спортивных мероприятий, включая развитие Международного мультиспортивного турнира "Игры будущего";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12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расширение взаимодействия с международными организациями по вопросам осуществления исследовательской, научно-образовательной и иной деятельности, способствующей развитию сферы физической культуры и спорта, в том числе деятельности в сфере борьбы с допингом в спорте;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механизма принятия решения об организации и проведении международных соревнований по инициативе Российской Федерации, в том числе за ее пределами, на основе комплексного подхода, учитывающего интересы Российской Федерации;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13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эффективное проведение заявочных кампаний за право организации на территории Российской Федерации крупных международных физкультурных и спортивных мероприятий, а также научных и общественно-деловых мероприятий, связанных с развитием физической культуры и спорта;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14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синхронизация планирования проведения заявочных кампаний с планами социально-экономического и инфраструктурного развития субъектов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систематизация и тиражирование лучших практик проведения заявочных кампаний;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15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изучение и распространение опыта подготовки и проведения крупных спортивных международных мероприятий (в том числе среди заинтересованных зарубежных стран);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16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и внедрение методологии оценки результатов проведения международных спортивных мероприятий, включая экономический, социальный, экологический и прочие эффекты;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17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выявление, систематизация и распространение лучших практик эффективного управления наследием крупных международных физкультурных и спортивных мероприятий.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18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рамках приоритетного направления по формированию комфортной и безопасной среды в сфере физической культуры и спорта предусматриваются: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нормативно-правовой базы в сфере обеспечения общественного порядка и общественной безопасности при проведении официальных спортивных соревнований, а также физкультурных и иных спортивных мероприятий на объектах спорта и в иных местах проведения соревнований с учетом установления дифференцированных требований для соревнований с разным количеством участников;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19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системы безопасности (общественная, технологическая, эпидемиологическая и др.) мест проведения официальных спортивных соревнований, в том числе объектов спорта, оказываемых услуг (в том числе в соответствии с международными требованиями);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20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системы мониторинга обеспечения общественного порядка и общественной безопасности при проведении физкультурных и спортивных мероприятий на объектах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системы идентификации болельщиков и контроля доступа при проведении всероссийских и международных спортивных соревнований;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основанного на традиционных духовно-нравственных ценностях Российской Федерации этического кодекса общероссийских спортивных федераций в целях повышения ответственности спортсменов и иных специалистов и минимизации случаев ненадлежащего поведения;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системы обратной связи по этическим вопросам для спортсменов и тренеров в целях фиксации и обработки обращений относительно ненадлежащего поведения спортивного персонала, а также разработка формата рассмотрения обращений;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и размещение в открытом доступе базовых методик по работе с лицами с ограниченными возможностями здоровья и инвалидами для старших тренеров-преподавателей, тренеров-преподавателей, тренеров и спортивного персонала и информационных материалов по вопросам безопасности занятий спортом для всех заинтересованных целевых аудиторий, включая спортсменов, старших тренеров-преподавателей, тренеров-преподавателей, тренеров, спортивный персонал, родителей спортсменов и руководителей организаций.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21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Финансовое обеспечение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Реализация Стратегии осуществляется за счет средств бюджетов бюджетной системы Российской Федерации, в том числе за счет средств, предусмотренных на реализацию государственной </w:t>
      </w:r>
      <w:hyperlink w:history="0" r:id="rId222" w:tooltip="Постановление Правительства РФ от 30.09.2021 N 1661 (ред. от 15.11.2025) &quot;Об утверждении государственной программы Российской Федерации &quot;Развитие физической культуры и спорта&quot; и о признании утратившими силу некоторых актов и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Российской Федерации "Развитие физической культуры и спорта", государственных программ субъектов Российской Федерации по развитию физической культуры и спорта, а также средств внебюджетных источников.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23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17.12.2024 N 3800-р)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Оценка средств консолидированного бюджета, необходимых для реализации Стратегии, производится на основе ежегодного определения необходимого объема расходов на приоритетные направления, указанные в </w:t>
      </w:r>
      <w:hyperlink w:history="0" w:anchor="P215" w:tooltip="III. Цель, задачи, этапы и ожидаемые результаты">
        <w:r>
          <w:rPr>
            <w:sz w:val="24"/>
            <w:color w:val="0000ff"/>
          </w:rPr>
          <w:t xml:space="preserve">разделе III</w:t>
        </w:r>
      </w:hyperlink>
      <w:r>
        <w:rPr>
          <w:sz w:val="24"/>
        </w:rPr>
        <w:t xml:space="preserve"> Стратегии, в целях обеспечения достижения национальных целей и ежегодно корректируется в соответствии с бюджетными процедурами. При этом задачей субъектов Российской Федерации является поддержание доли расходов по разделу "Физическая культура и спорт" в общем объеме расходов консолидированных бюджетов субъектов Российской Федерации на уровне не ниже 2,4 процента. Повышение указанной доли расходов осуществляется с учетом бюджетных возможностей конкретного субъекта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24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17.12.2024 N 3800-р)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VI. Механизмы реализации, контроля и мониторинга</w:t>
      </w:r>
    </w:p>
    <w:p>
      <w:pPr>
        <w:pStyle w:val="2"/>
        <w:jc w:val="center"/>
      </w:pPr>
      <w:r>
        <w:rPr>
          <w:sz w:val="24"/>
        </w:rPr>
        <w:t xml:space="preserve">реализации Стратегии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целях реализации Стратегии государственные программы Российской Федерации, государственные программы субъектов Российской Федерации, схемы территориального планирования Российской Федерации, а также плановые и программно-целевые документы государственных корпораций, государственных компаний и акционерных обществ с государственным участием и иные документы могут быть скорректированы в части дополнения новыми мероприятиями (результатами), изменения целей, задач, показателей, ожидаемых результатов, а также сроков выполнения и ответственных исполнителей Стратегии.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Реализация Стратегии осуществляется федеральными органами исполнительной власти, органами исполнительной власти субъектов Российской Федерации, органами местного самоуправления, Олимпийским комитетом России, Паралимпийским комитетом России и Сурдлимпийским комитетом России, спортивными федерациями и физкультурно-спортивными организациями в соответствии с полномочиями в установленной сфере деятельности. Участники реализации Стратегии представляют информацию о достигнутых результатах, рисках (угрозах) развития физической культуры и спорта и мерах по управлению рисками по форме и в сроки, которые утверждаются Министерством спорта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Министерство спорта Российской Федерации представляет ежегодный доклад: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25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Министерство экономического развития Российской Федерации о реализации Стратегии;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26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Администрацию Президента Российской Федерации и Правительство Российской Федерации о реализации плана.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27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 основным рискам реализации Стратегии относятся: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финансовые риски, связанные с возможным отсутствием необходимого финансового обеспечения мероприятий Стратегии и низкой инвестиционной привлекательностью отдельных проектов и программ;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рыночные риски, связанные в первую очередь с изменениями в структуре доходов граждан и падением спроса на услуги в сфере физической культуры и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административные риски, связанные с недостаточной эффективностью взаимодействия между исполнителями Стратегии;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внешнее санкционное давление, в том числе в части запрета проведения на территории Российской Федерации международных спортивных мероприятий и запрета на участие в них российских спортсменов и представителей;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228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29.04.2023 N 1118-р)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эпидемиологические риски, связанные с массовым распространением инфекций и ограничением мобильности населения.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Функции по координации реализации Стратегии выполняет Министерство спорта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Мониторинг реализации Стратегии осуществляется посредством комплексного анализа результатов мероприятий по реализации Стратегии и соответствия достигнутых целевых показателей реализации Стратегии целевым показателям реализации Стратегии, предусмотренным </w:t>
      </w:r>
      <w:hyperlink w:history="0" w:anchor="P659" w:tooltip="ЦЕЛЕВЫЕ ПОКАЗАТЕЛИ">
        <w:r>
          <w:rPr>
            <w:sz w:val="24"/>
            <w:color w:val="0000ff"/>
          </w:rPr>
          <w:t xml:space="preserve">приложением</w:t>
        </w:r>
      </w:hyperlink>
      <w:r>
        <w:rPr>
          <w:sz w:val="24"/>
        </w:rPr>
        <w:t xml:space="preserve"> к Стратегии.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Данные мониторинга являются основой для принятия управленческих решений по развитию физической культуры и спорта, внесению в Правительство Российской Федерации предложений о корректировке Стратегии, а также для оценки эффективности деятельности ответственных исполнителей мероприятий по реализации Стратегии.</w:t>
      </w:r>
    </w:p>
    <w:p>
      <w:pPr>
        <w:pStyle w:val="0"/>
        <w:spacing w:before="240" w:lineRule="auto"/>
        <w:ind w:firstLine="540"/>
        <w:jc w:val="both"/>
      </w:pPr>
      <w:hyperlink w:history="0" r:id="rId229" w:tooltip="Ссылка на КонсультантПлюс">
        <w:r>
          <w:rPr>
            <w:sz w:val="24"/>
            <w:color w:val="0000ff"/>
          </w:rPr>
          <w:t xml:space="preserve">Методики</w:t>
        </w:r>
      </w:hyperlink>
      <w:r>
        <w:rPr>
          <w:sz w:val="24"/>
        </w:rPr>
        <w:t xml:space="preserve"> расчета значений целевых показателей Стратегии утверждаются Министерством спорта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Значение показателя "доля граждан, систематически занимающихся физической культурой и спортом (в общей численности граждан, не имеющих противопоказаний и ограничений для занятий физической культурой и спортом)" для каждого субъекта Российской Федерации утверждается в составе государственной </w:t>
      </w:r>
      <w:hyperlink w:history="0" r:id="rId230" w:tooltip="Постановление Правительства РФ от 30.09.2021 N 1661 (ред. от 15.11.2025) &quot;Об утверждении государственной программы Российской Федерации &quot;Развитие физической культуры и спорта&quot; и о признании утратившими силу некоторых актов и отдельных положений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Российской Федерации "Развитие физической культуры и спорта".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Стратегии развития</w:t>
      </w:r>
    </w:p>
    <w:p>
      <w:pPr>
        <w:pStyle w:val="0"/>
        <w:jc w:val="right"/>
      </w:pPr>
      <w:r>
        <w:rPr>
          <w:sz w:val="24"/>
        </w:rPr>
        <w:t xml:space="preserve">физической культуры и спорта</w:t>
      </w:r>
    </w:p>
    <w:p>
      <w:pPr>
        <w:pStyle w:val="0"/>
        <w:jc w:val="right"/>
      </w:pPr>
      <w:r>
        <w:rPr>
          <w:sz w:val="24"/>
        </w:rPr>
        <w:t xml:space="preserve">в Российской Федерации</w:t>
      </w:r>
    </w:p>
    <w:p>
      <w:pPr>
        <w:pStyle w:val="0"/>
        <w:jc w:val="right"/>
      </w:pPr>
      <w:r>
        <w:rPr>
          <w:sz w:val="24"/>
        </w:rPr>
        <w:t xml:space="preserve">на период до 2030 года</w:t>
      </w:r>
    </w:p>
    <w:p>
      <w:pPr>
        <w:pStyle w:val="0"/>
        <w:jc w:val="both"/>
      </w:pPr>
      <w:r>
        <w:rPr>
          <w:sz w:val="24"/>
        </w:rPr>
      </w:r>
    </w:p>
    <w:bookmarkStart w:id="659" w:name="P659"/>
    <w:bookmarkEnd w:id="659"/>
    <w:p>
      <w:pPr>
        <w:pStyle w:val="2"/>
        <w:jc w:val="center"/>
      </w:pPr>
      <w:r>
        <w:rPr>
          <w:sz w:val="24"/>
        </w:rPr>
        <w:t xml:space="preserve">ЦЕЛЕВЫЕ ПОКАЗАТЕЛИ</w:t>
      </w:r>
    </w:p>
    <w:p>
      <w:pPr>
        <w:pStyle w:val="2"/>
        <w:jc w:val="center"/>
      </w:pPr>
      <w:r>
        <w:rPr>
          <w:sz w:val="24"/>
        </w:rPr>
        <w:t xml:space="preserve">РЕАЛИЗАЦИИ СТРАТЕГИИ РАЗВИТИЯ ФИЗИЧЕСКОЙ КУЛЬТУРЫ И СПОРТА</w:t>
      </w:r>
    </w:p>
    <w:p>
      <w:pPr>
        <w:pStyle w:val="2"/>
        <w:jc w:val="center"/>
      </w:pPr>
      <w:r>
        <w:rPr>
          <w:sz w:val="24"/>
        </w:rPr>
        <w:t xml:space="preserve">В РОССИЙСКОЙ ФЕДЕРАЦИИ НА ПЕРИОД ДО 2030 ГОДА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распоряжений Правительства РФ от 29.04.2023 </w:t>
            </w:r>
            <w:hyperlink w:history="0" r:id="rId231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      <w:r>
                <w:rPr>
                  <w:sz w:val="24"/>
                  <w:color w:val="0000ff"/>
                </w:rPr>
                <w:t xml:space="preserve">N 1118-р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17.12.2024 </w:t>
            </w:r>
            <w:hyperlink w:history="0" r:id="rId232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      <w:r>
                <w:rPr>
                  <w:sz w:val="24"/>
                  <w:color w:val="0000ff"/>
                </w:rPr>
                <w:t xml:space="preserve">N 3800-р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0"/>
        <w:gridCol w:w="3742"/>
        <w:gridCol w:w="737"/>
        <w:gridCol w:w="850"/>
        <w:gridCol w:w="850"/>
        <w:gridCol w:w="850"/>
        <w:gridCol w:w="850"/>
        <w:gridCol w:w="854"/>
        <w:gridCol w:w="850"/>
        <w:gridCol w:w="850"/>
        <w:gridCol w:w="994"/>
        <w:gridCol w:w="850"/>
        <w:gridCol w:w="883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340" w:type="dxa"/>
            <w:tcBorders>
              <w:top w:val="single" w:sz="4"/>
              <w:left w:val="nil"/>
              <w:bottom w:val="single" w:sz="4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742" w:type="dxa"/>
            <w:tcBorders>
              <w:top w:val="single" w:sz="4"/>
              <w:left w:val="nil"/>
              <w:bottom w:val="single" w:sz="4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целевого показателя</w:t>
            </w:r>
          </w:p>
        </w:tc>
        <w:tc>
          <w:tcPr>
            <w:tcW w:w="737" w:type="dxa"/>
            <w:tcBorders>
              <w:top w:val="single" w:sz="4"/>
              <w:bottom w:val="single" w:sz="4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Базовое значение</w:t>
            </w:r>
          </w:p>
        </w:tc>
        <w:tc>
          <w:tcPr>
            <w:gridSpan w:val="10"/>
            <w:tcW w:w="8681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Значения показателя</w:t>
            </w:r>
          </w:p>
        </w:tc>
      </w:tr>
      <w:tr>
        <w:tblPrEx>
          <w:tblBorders>
            <w:insideV w:val="single" w:sz="4"/>
            <w:insideH w:val="single" w:sz="4"/>
          </w:tblBorders>
        </w:tblPrEx>
        <w:tc>
          <w:tcPr>
            <w:tcBorders>
              <w:top w:val="single" w:sz="4"/>
              <w:left w:val="nil"/>
              <w:bottom w:val="single" w:sz="4"/>
              <w:right w:val="nil"/>
            </w:tcBorders>
            <w:vMerge w:val="continue"/>
          </w:tcPr>
          <w:p/>
        </w:tc>
        <w:tc>
          <w:tcPr>
            <w:tcBorders>
              <w:top w:val="single" w:sz="4"/>
              <w:left w:val="nil"/>
              <w:bottom w:val="single" w:sz="4"/>
            </w:tcBorders>
            <w:vMerge w:val="continue"/>
          </w:tcPr>
          <w:p/>
        </w:tc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W w:w="850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2021 год</w:t>
            </w:r>
          </w:p>
        </w:tc>
        <w:tc>
          <w:tcPr>
            <w:tcW w:w="850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2022 год</w:t>
            </w:r>
          </w:p>
        </w:tc>
        <w:tc>
          <w:tcPr>
            <w:tcW w:w="850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2023 год</w:t>
            </w:r>
          </w:p>
        </w:tc>
        <w:tc>
          <w:tcPr>
            <w:tcW w:w="850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2024 год</w:t>
            </w:r>
          </w:p>
        </w:tc>
        <w:tc>
          <w:tcPr>
            <w:tcW w:w="85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2025 год</w:t>
            </w:r>
          </w:p>
        </w:tc>
        <w:tc>
          <w:tcPr>
            <w:tcW w:w="850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2026 год</w:t>
            </w:r>
          </w:p>
        </w:tc>
        <w:tc>
          <w:tcPr>
            <w:tcW w:w="850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2027 год</w:t>
            </w:r>
          </w:p>
        </w:tc>
        <w:tc>
          <w:tcPr>
            <w:tcW w:w="99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2028 год</w:t>
            </w:r>
          </w:p>
        </w:tc>
        <w:tc>
          <w:tcPr>
            <w:tcW w:w="850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2029 год</w:t>
            </w:r>
          </w:p>
        </w:tc>
        <w:tc>
          <w:tcPr>
            <w:tcW w:w="883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2030 год</w:t>
            </w:r>
          </w:p>
        </w:tc>
      </w:tr>
      <w:tr>
        <w:tc>
          <w:tcPr>
            <w:tcW w:w="34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742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Доля граждан, систематически занимающихся физической культурой и спортом (в общей численности граждан, не имеющих противопоказаний и ограничений для занятий физической культурой и спортом), процентов</w:t>
            </w:r>
          </w:p>
        </w:tc>
        <w:tc>
          <w:tcPr>
            <w:tcW w:w="73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</w:t>
            </w:r>
          </w:p>
        </w:tc>
        <w:tc>
          <w:tcPr>
            <w:tcW w:w="85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45,2</w:t>
            </w:r>
          </w:p>
        </w:tc>
        <w:tc>
          <w:tcPr>
            <w:tcW w:w="85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51,3</w:t>
            </w:r>
          </w:p>
        </w:tc>
        <w:tc>
          <w:tcPr>
            <w:tcW w:w="85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53,1</w:t>
            </w:r>
          </w:p>
        </w:tc>
        <w:tc>
          <w:tcPr>
            <w:tcW w:w="85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57,8</w:t>
            </w:r>
          </w:p>
        </w:tc>
        <w:tc>
          <w:tcPr>
            <w:tcW w:w="85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59,8</w:t>
            </w:r>
          </w:p>
        </w:tc>
        <w:tc>
          <w:tcPr>
            <w:tcW w:w="85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61,6</w:t>
            </w:r>
          </w:p>
        </w:tc>
        <w:tc>
          <w:tcPr>
            <w:tcW w:w="85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63,6</w:t>
            </w:r>
          </w:p>
        </w:tc>
        <w:tc>
          <w:tcPr>
            <w:tcW w:w="99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64</w:t>
            </w:r>
          </w:p>
        </w:tc>
        <w:tc>
          <w:tcPr>
            <w:tcW w:w="85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</w:t>
            </w:r>
          </w:p>
        </w:tc>
        <w:tc>
          <w:tcPr>
            <w:tcW w:w="883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70</w:t>
            </w:r>
          </w:p>
        </w:tc>
      </w:tr>
      <w:tr>
        <w:tc>
          <w:tcPr>
            <w:gridSpan w:val="13"/>
            <w:tcW w:w="135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распоряжений Правительства РФ от 29.04.2023 </w:t>
            </w:r>
            <w:hyperlink w:history="0" r:id="rId235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      <w:r>
                <w:rPr>
                  <w:sz w:val="24"/>
                  <w:color w:val="0000ff"/>
                </w:rPr>
                <w:t xml:space="preserve">N 1118-р</w:t>
              </w:r>
            </w:hyperlink>
            <w:r>
              <w:rPr>
                <w:sz w:val="24"/>
              </w:rPr>
              <w:t xml:space="preserve">, от 17.12.2024</w:t>
            </w:r>
          </w:p>
          <w:p>
            <w:pPr>
              <w:pStyle w:val="0"/>
              <w:jc w:val="both"/>
            </w:pPr>
            <w:hyperlink w:history="0" r:id="rId236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      <w:r>
                <w:rPr>
                  <w:sz w:val="24"/>
                  <w:color w:val="0000ff"/>
                </w:rPr>
                <w:t xml:space="preserve">N 3800-р</w:t>
              </w:r>
            </w:hyperlink>
            <w:r>
              <w:rPr>
                <w:sz w:val="24"/>
              </w:rPr>
              <w:t xml:space="preserve">)</w:t>
            </w:r>
          </w:p>
        </w:tc>
      </w:tr>
      <w:t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спортом, 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19,4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</w:tr>
      <w:t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Уровень удовлетворенности граждан созданными условиями для занятий физической культурой и спортом, 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54,2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70</w:t>
            </w:r>
          </w:p>
        </w:tc>
      </w:tr>
      <w:tr>
        <w:tc>
          <w:tcPr>
            <w:gridSpan w:val="13"/>
            <w:tcW w:w="135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237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29.04.2023 N 1118-р)</w:t>
            </w:r>
          </w:p>
        </w:tc>
      </w:tr>
      <w:t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Место олимпийской команды России в неофициальном общекомандном зачете на летних и зимних Олимпийских играх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4/13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</w:tr>
      <w:tr>
        <w:tc>
          <w:tcPr>
            <w:gridSpan w:val="13"/>
            <w:tcW w:w="135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4 в ред. </w:t>
            </w:r>
            <w:hyperlink w:history="0" r:id="rId238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17.12.2024 N 3800-р)</w:t>
            </w:r>
          </w:p>
        </w:tc>
      </w:tr>
      <w:t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Доля средств внебюджетных источников в общих расходах на финансирование физической культуры и спорта, 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Доля субъектов физической культуры и спорта в Российской Федерации (юридических лиц), интегрированных в единую цифровую среду, в общем количестве таких субъектов, 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gridSpan w:val="13"/>
            <w:tcW w:w="135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6 в ред. </w:t>
            </w:r>
            <w:hyperlink w:history="0" r:id="rId239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17.12.2024 N 3800-р)</w:t>
            </w:r>
          </w:p>
        </w:tc>
      </w:tr>
      <w:t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Доля граждан в возрасте 3 - 29 лет, систематически занимающихся физической культурой и спортом, в общей численности граждан указанной возрастной категории, 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83,9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86,8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86,9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89,5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90,6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91</w:t>
            </w:r>
          </w:p>
        </w:tc>
      </w:tr>
      <w:tr>
        <w:tc>
          <w:tcPr>
            <w:gridSpan w:val="13"/>
            <w:tcW w:w="135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7 в ред. </w:t>
            </w:r>
            <w:hyperlink w:history="0" r:id="rId240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17.12.2024 N 3800-р)</w:t>
            </w:r>
          </w:p>
        </w:tc>
      </w:tr>
      <w:t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Доля граждан в возрасте от 30 до 54 лет включительно (женщины) и до 59 лет включительно (мужчины), систематически занимающихся физической культурой и спортом, в общей численности граждан указанной возрастной категории, 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28,9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41,3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46,8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60,5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66,5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70</w:t>
            </w:r>
          </w:p>
        </w:tc>
      </w:tr>
      <w:tr>
        <w:tc>
          <w:tcPr>
            <w:gridSpan w:val="13"/>
            <w:tcW w:w="135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241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29.04.2023 N 1118-р)</w:t>
            </w:r>
          </w:p>
        </w:tc>
      </w:tr>
      <w:t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Доля граждан в возрасте от 55 лет (женщины) и от 60 лет (мужчины) до 79 лет включительно, систематически занимающихся физической культурой и спортом, в общей численности граждан указанной возрастной категории, 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17,6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</w:t>
            </w:r>
          </w:p>
        </w:tc>
      </w:tr>
      <w:tr>
        <w:tc>
          <w:tcPr>
            <w:gridSpan w:val="13"/>
            <w:tcW w:w="135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распоряжений Правительства РФ от 29.04.2023 </w:t>
            </w:r>
            <w:hyperlink w:history="0" r:id="rId242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      <w:r>
                <w:rPr>
                  <w:sz w:val="24"/>
                  <w:color w:val="0000ff"/>
                </w:rPr>
                <w:t xml:space="preserve">N 1118-р</w:t>
              </w:r>
            </w:hyperlink>
            <w:r>
              <w:rPr>
                <w:sz w:val="24"/>
              </w:rPr>
              <w:t xml:space="preserve">, от 17.12.2024</w:t>
            </w:r>
          </w:p>
          <w:p>
            <w:pPr>
              <w:pStyle w:val="0"/>
              <w:jc w:val="both"/>
            </w:pPr>
            <w:hyperlink w:history="0" r:id="rId243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      <w:r>
                <w:rPr>
                  <w:sz w:val="24"/>
                  <w:color w:val="0000ff"/>
                </w:rPr>
                <w:t xml:space="preserve">N 3800-р</w:t>
              </w:r>
            </w:hyperlink>
            <w:r>
              <w:rPr>
                <w:sz w:val="24"/>
              </w:rPr>
              <w:t xml:space="preserve">)</w:t>
            </w:r>
          </w:p>
        </w:tc>
      </w:tr>
      <w:t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Уровень обеспеченности граждан спортивными сооружениями исходя из единовременной пропускной способности объектов спорта, 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55,7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74</w:t>
            </w:r>
          </w:p>
        </w:tc>
      </w:tr>
      <w:t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Количество штатных работников физической культуры и спорта, тыс. человек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448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462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470</w:t>
            </w:r>
          </w:p>
        </w:tc>
      </w:tr>
      <w:tr>
        <w:tc>
          <w:tcPr>
            <w:gridSpan w:val="13"/>
            <w:tcW w:w="135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244" w:tooltip="Распоряжение Правительства РФ от 29.04.2023 N 1118-р &lt;О внесении изменений в Стратегию развития физической культуры и спорта в Российской Федерации на период до 2030 года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29.04.2023 N 1118-р)</w:t>
            </w:r>
          </w:p>
        </w:tc>
      </w:tr>
      <w:t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Доля граждан трудоспособного возраста, систематически занимающихся физической культурой и спортом, процентов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57,2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59,8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62,5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65,1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65,3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69,2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73</w:t>
            </w:r>
          </w:p>
        </w:tc>
      </w:tr>
      <w:tr>
        <w:tc>
          <w:tcPr>
            <w:gridSpan w:val="13"/>
            <w:tcW w:w="1350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12 введен </w:t>
            </w:r>
            <w:hyperlink w:history="0" r:id="rId245" w:tooltip="Распоряжение Правительства РФ от 17.12.2024 N 3800-р &lt;О внесении изменений в Стратегию развития физической культуры и спорта в Российской Федерации на период до 2030 года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17.12.2024 N 3800-р)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33"/>
      <w:headerReference w:type="first" r:id="rId233"/>
      <w:footerReference w:type="default" r:id="rId234"/>
      <w:footerReference w:type="first" r:id="rId234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24.11.2020 N 3081-р</w:t>
            <w:br/>
            <w:t>(ред. от 17.12.2024)</w:t>
            <w:br/>
            <w:t>&lt;Об утверждении Стратегии развития физической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19.12.2025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24.11.2020 N 3081-р</w:t>
            <w:br/>
            <w:t>(ред. от 17.12.2024)</w:t>
            <w:br/>
            <w:t>&lt;Об утверждении Стратегии развития физической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19.12.2025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46474&amp;date=19.12.2025&amp;dst=100003&amp;field=134" TargetMode = "External"/><Relationship Id="rId9" Type="http://schemas.openxmlformats.org/officeDocument/2006/relationships/hyperlink" Target="https://login.consultant.ru/link/?req=doc&amp;base=LAW&amp;n=493560&amp;date=19.12.2025&amp;dst=100003&amp;field=134" TargetMode = "External"/><Relationship Id="rId10" Type="http://schemas.openxmlformats.org/officeDocument/2006/relationships/hyperlink" Target="https://login.consultant.ru/link/?req=doc&amp;base=LAW&amp;n=446542&amp;date=19.12.2025&amp;dst=100009&amp;field=134" TargetMode = "External"/><Relationship Id="rId11" Type="http://schemas.openxmlformats.org/officeDocument/2006/relationships/hyperlink" Target="https://login.consultant.ru/link/?req=doc&amp;base=LAW&amp;n=446474&amp;date=19.12.2025&amp;dst=100003&amp;field=134" TargetMode = "External"/><Relationship Id="rId12" Type="http://schemas.openxmlformats.org/officeDocument/2006/relationships/hyperlink" Target="https://login.consultant.ru/link/?req=doc&amp;base=LAW&amp;n=493560&amp;date=19.12.2025&amp;dst=100003&amp;field=134" TargetMode = "External"/><Relationship Id="rId13" Type="http://schemas.openxmlformats.org/officeDocument/2006/relationships/hyperlink" Target="https://login.consultant.ru/link/?req=doc&amp;base=LAW&amp;n=323962&amp;date=19.12.2025" TargetMode = "External"/><Relationship Id="rId14" Type="http://schemas.openxmlformats.org/officeDocument/2006/relationships/hyperlink" Target="https://login.consultant.ru/link/?req=doc&amp;base=LAW&amp;n=366548&amp;date=19.12.2025" TargetMode = "External"/><Relationship Id="rId15" Type="http://schemas.openxmlformats.org/officeDocument/2006/relationships/hyperlink" Target="https://login.consultant.ru/link/?req=doc&amp;base=LAW&amp;n=2875&amp;date=19.12.2025" TargetMode = "External"/><Relationship Id="rId16" Type="http://schemas.openxmlformats.org/officeDocument/2006/relationships/hyperlink" Target="https://login.consultant.ru/link/?req=doc&amp;base=LAW&amp;n=480785&amp;date=19.12.2025&amp;dst=1&amp;field=134" TargetMode = "External"/><Relationship Id="rId17" Type="http://schemas.openxmlformats.org/officeDocument/2006/relationships/hyperlink" Target="https://login.consultant.ru/link/?req=doc&amp;base=LAW&amp;n=520150&amp;date=19.12.2025&amp;dst=100077&amp;field=134" TargetMode = "External"/><Relationship Id="rId18" Type="http://schemas.openxmlformats.org/officeDocument/2006/relationships/hyperlink" Target="https://login.consultant.ru/link/?req=doc&amp;base=LAW&amp;n=516721&amp;date=19.12.2025" TargetMode = "External"/><Relationship Id="rId19" Type="http://schemas.openxmlformats.org/officeDocument/2006/relationships/hyperlink" Target="https://login.consultant.ru/link/?req=doc&amp;base=LAW&amp;n=90500&amp;date=19.12.2025&amp;dst=100008&amp;field=134" TargetMode = "External"/><Relationship Id="rId20" Type="http://schemas.openxmlformats.org/officeDocument/2006/relationships/hyperlink" Target="https://login.consultant.ru/link/?req=doc&amp;base=LAW&amp;n=475991&amp;date=19.12.2025" TargetMode = "External"/><Relationship Id="rId21" Type="http://schemas.openxmlformats.org/officeDocument/2006/relationships/hyperlink" Target="https://login.consultant.ru/link/?req=doc&amp;base=LAW&amp;n=493560&amp;date=19.12.2025&amp;dst=100008&amp;field=134" TargetMode = "External"/><Relationship Id="rId22" Type="http://schemas.openxmlformats.org/officeDocument/2006/relationships/hyperlink" Target="https://login.consultant.ru/link/?req=doc&amp;base=LAW&amp;n=493560&amp;date=19.12.2025&amp;dst=100009&amp;field=134" TargetMode = "External"/><Relationship Id="rId23" Type="http://schemas.openxmlformats.org/officeDocument/2006/relationships/hyperlink" Target="https://login.consultant.ru/link/?req=doc&amp;base=LAW&amp;n=493560&amp;date=19.12.2025&amp;dst=100010&amp;field=134" TargetMode = "External"/><Relationship Id="rId24" Type="http://schemas.openxmlformats.org/officeDocument/2006/relationships/hyperlink" Target="https://login.consultant.ru/link/?req=doc&amp;base=LAW&amp;n=90500&amp;date=19.12.2025&amp;dst=100008&amp;field=134" TargetMode = "External"/><Relationship Id="rId25" Type="http://schemas.openxmlformats.org/officeDocument/2006/relationships/hyperlink" Target="https://login.consultant.ru/link/?req=doc&amp;base=LAW&amp;n=493560&amp;date=19.12.2025&amp;dst=100013&amp;field=134" TargetMode = "External"/><Relationship Id="rId26" Type="http://schemas.openxmlformats.org/officeDocument/2006/relationships/hyperlink" Target="https://login.consultant.ru/link/?req=doc&amp;base=LAW&amp;n=90500&amp;date=19.12.2025&amp;dst=100008&amp;field=134" TargetMode = "External"/><Relationship Id="rId27" Type="http://schemas.openxmlformats.org/officeDocument/2006/relationships/hyperlink" Target="https://login.consultant.ru/link/?req=doc&amp;base=LAW&amp;n=446474&amp;date=19.12.2025&amp;dst=100010&amp;field=134" TargetMode = "External"/><Relationship Id="rId28" Type="http://schemas.openxmlformats.org/officeDocument/2006/relationships/hyperlink" Target="https://login.consultant.ru/link/?req=doc&amp;base=LAW&amp;n=493560&amp;date=19.12.2025&amp;dst=100014&amp;field=134" TargetMode = "External"/><Relationship Id="rId29" Type="http://schemas.openxmlformats.org/officeDocument/2006/relationships/hyperlink" Target="https://login.consultant.ru/link/?req=doc&amp;base=LAW&amp;n=90500&amp;date=19.12.2025&amp;dst=100008&amp;field=134" TargetMode = "External"/><Relationship Id="rId30" Type="http://schemas.openxmlformats.org/officeDocument/2006/relationships/hyperlink" Target="https://login.consultant.ru/link/?req=doc&amp;base=LAW&amp;n=90500&amp;date=19.12.2025&amp;dst=100008&amp;field=134" TargetMode = "External"/><Relationship Id="rId31" Type="http://schemas.openxmlformats.org/officeDocument/2006/relationships/hyperlink" Target="https://login.consultant.ru/link/?req=doc&amp;base=LAW&amp;n=90500&amp;date=19.12.2025&amp;dst=100008&amp;field=134" TargetMode = "External"/><Relationship Id="rId32" Type="http://schemas.openxmlformats.org/officeDocument/2006/relationships/hyperlink" Target="https://login.consultant.ru/link/?req=doc&amp;base=LAW&amp;n=446474&amp;date=19.12.2025&amp;dst=100011&amp;field=134" TargetMode = "External"/><Relationship Id="rId33" Type="http://schemas.openxmlformats.org/officeDocument/2006/relationships/hyperlink" Target="https://login.consultant.ru/link/?req=doc&amp;base=LAW&amp;n=493560&amp;date=19.12.2025&amp;dst=100015&amp;field=134" TargetMode = "External"/><Relationship Id="rId34" Type="http://schemas.openxmlformats.org/officeDocument/2006/relationships/hyperlink" Target="https://login.consultant.ru/link/?req=doc&amp;base=LAW&amp;n=90500&amp;date=19.12.2025&amp;dst=100008&amp;field=134" TargetMode = "External"/><Relationship Id="rId35" Type="http://schemas.openxmlformats.org/officeDocument/2006/relationships/hyperlink" Target="https://login.consultant.ru/link/?req=doc&amp;base=LAW&amp;n=446474&amp;date=19.12.2025&amp;dst=100012&amp;field=134" TargetMode = "External"/><Relationship Id="rId36" Type="http://schemas.openxmlformats.org/officeDocument/2006/relationships/hyperlink" Target="https://login.consultant.ru/link/?req=doc&amp;base=LAW&amp;n=493560&amp;date=19.12.2025&amp;dst=100016&amp;field=134" TargetMode = "External"/><Relationship Id="rId37" Type="http://schemas.openxmlformats.org/officeDocument/2006/relationships/hyperlink" Target="https://login.consultant.ru/link/?req=doc&amp;base=LAW&amp;n=90500&amp;date=19.12.2025&amp;dst=100008&amp;field=134" TargetMode = "External"/><Relationship Id="rId38" Type="http://schemas.openxmlformats.org/officeDocument/2006/relationships/hyperlink" Target="https://login.consultant.ru/link/?req=doc&amp;base=LAW&amp;n=446474&amp;date=19.12.2025&amp;dst=100013&amp;field=134" TargetMode = "External"/><Relationship Id="rId39" Type="http://schemas.openxmlformats.org/officeDocument/2006/relationships/hyperlink" Target="https://login.consultant.ru/link/?req=doc&amp;base=LAW&amp;n=493560&amp;date=19.12.2025&amp;dst=100017&amp;field=134" TargetMode = "External"/><Relationship Id="rId40" Type="http://schemas.openxmlformats.org/officeDocument/2006/relationships/hyperlink" Target="https://login.consultant.ru/link/?req=doc&amp;base=LAW&amp;n=446474&amp;date=19.12.2025&amp;dst=100015&amp;field=134" TargetMode = "External"/><Relationship Id="rId41" Type="http://schemas.openxmlformats.org/officeDocument/2006/relationships/hyperlink" Target="https://login.consultant.ru/link/?req=doc&amp;base=LAW&amp;n=493560&amp;date=19.12.2025&amp;dst=100019&amp;field=134" TargetMode = "External"/><Relationship Id="rId42" Type="http://schemas.openxmlformats.org/officeDocument/2006/relationships/hyperlink" Target="https://login.consultant.ru/link/?req=doc&amp;base=LAW&amp;n=446474&amp;date=19.12.2025&amp;dst=100016&amp;field=134" TargetMode = "External"/><Relationship Id="rId43" Type="http://schemas.openxmlformats.org/officeDocument/2006/relationships/hyperlink" Target="https://login.consultant.ru/link/?req=doc&amp;base=LAW&amp;n=493560&amp;date=19.12.2025&amp;dst=100020&amp;field=134" TargetMode = "External"/><Relationship Id="rId44" Type="http://schemas.openxmlformats.org/officeDocument/2006/relationships/hyperlink" Target="https://login.consultant.ru/link/?req=doc&amp;base=LAW&amp;n=493560&amp;date=19.12.2025&amp;dst=100021&amp;field=134" TargetMode = "External"/><Relationship Id="rId45" Type="http://schemas.openxmlformats.org/officeDocument/2006/relationships/hyperlink" Target="https://login.consultant.ru/link/?req=doc&amp;base=LAW&amp;n=446474&amp;date=19.12.2025&amp;dst=100020&amp;field=134" TargetMode = "External"/><Relationship Id="rId46" Type="http://schemas.openxmlformats.org/officeDocument/2006/relationships/hyperlink" Target="https://login.consultant.ru/link/?req=doc&amp;base=LAW&amp;n=446474&amp;date=19.12.2025&amp;dst=100021&amp;field=134" TargetMode = "External"/><Relationship Id="rId47" Type="http://schemas.openxmlformats.org/officeDocument/2006/relationships/hyperlink" Target="https://login.consultant.ru/link/?req=doc&amp;base=LAW&amp;n=446474&amp;date=19.12.2025&amp;dst=100023&amp;field=134" TargetMode = "External"/><Relationship Id="rId48" Type="http://schemas.openxmlformats.org/officeDocument/2006/relationships/hyperlink" Target="https://login.consultant.ru/link/?req=doc&amp;base=LAW&amp;n=493560&amp;date=19.12.2025&amp;dst=100024&amp;field=134" TargetMode = "External"/><Relationship Id="rId49" Type="http://schemas.openxmlformats.org/officeDocument/2006/relationships/hyperlink" Target="https://login.consultant.ru/link/?req=doc&amp;base=LAW&amp;n=446474&amp;date=19.12.2025&amp;dst=100025&amp;field=134" TargetMode = "External"/><Relationship Id="rId50" Type="http://schemas.openxmlformats.org/officeDocument/2006/relationships/hyperlink" Target="https://login.consultant.ru/link/?req=doc&amp;base=LAW&amp;n=446474&amp;date=19.12.2025&amp;dst=100026&amp;field=134" TargetMode = "External"/><Relationship Id="rId51" Type="http://schemas.openxmlformats.org/officeDocument/2006/relationships/hyperlink" Target="https://login.consultant.ru/link/?req=doc&amp;base=LAW&amp;n=493560&amp;date=19.12.2025&amp;dst=100025&amp;field=134" TargetMode = "External"/><Relationship Id="rId52" Type="http://schemas.openxmlformats.org/officeDocument/2006/relationships/hyperlink" Target="https://login.consultant.ru/link/?req=doc&amp;base=LAW&amp;n=446474&amp;date=19.12.2025&amp;dst=100028&amp;field=134" TargetMode = "External"/><Relationship Id="rId53" Type="http://schemas.openxmlformats.org/officeDocument/2006/relationships/hyperlink" Target="https://login.consultant.ru/link/?req=doc&amp;base=LAW&amp;n=446474&amp;date=19.12.2025&amp;dst=100031&amp;field=134" TargetMode = "External"/><Relationship Id="rId54" Type="http://schemas.openxmlformats.org/officeDocument/2006/relationships/hyperlink" Target="https://login.consultant.ru/link/?req=doc&amp;base=LAW&amp;n=493560&amp;date=19.12.2025&amp;dst=100026&amp;field=134" TargetMode = "External"/><Relationship Id="rId55" Type="http://schemas.openxmlformats.org/officeDocument/2006/relationships/hyperlink" Target="https://login.consultant.ru/link/?req=doc&amp;base=LAW&amp;n=446474&amp;date=19.12.2025&amp;dst=100033&amp;field=134" TargetMode = "External"/><Relationship Id="rId56" Type="http://schemas.openxmlformats.org/officeDocument/2006/relationships/hyperlink" Target="https://login.consultant.ru/link/?req=doc&amp;base=LAW&amp;n=446474&amp;date=19.12.2025&amp;dst=100036&amp;field=134" TargetMode = "External"/><Relationship Id="rId57" Type="http://schemas.openxmlformats.org/officeDocument/2006/relationships/hyperlink" Target="https://login.consultant.ru/link/?req=doc&amp;base=LAW&amp;n=493560&amp;date=19.12.2025&amp;dst=100027&amp;field=134" TargetMode = "External"/><Relationship Id="rId58" Type="http://schemas.openxmlformats.org/officeDocument/2006/relationships/hyperlink" Target="https://login.consultant.ru/link/?req=doc&amp;base=LAW&amp;n=446474&amp;date=19.12.2025&amp;dst=100038&amp;field=134" TargetMode = "External"/><Relationship Id="rId59" Type="http://schemas.openxmlformats.org/officeDocument/2006/relationships/hyperlink" Target="https://login.consultant.ru/link/?req=doc&amp;base=LAW&amp;n=446474&amp;date=19.12.2025&amp;dst=100040&amp;field=134" TargetMode = "External"/><Relationship Id="rId60" Type="http://schemas.openxmlformats.org/officeDocument/2006/relationships/hyperlink" Target="https://login.consultant.ru/link/?req=doc&amp;base=LAW&amp;n=446474&amp;date=19.12.2025&amp;dst=100041&amp;field=134" TargetMode = "External"/><Relationship Id="rId61" Type="http://schemas.openxmlformats.org/officeDocument/2006/relationships/hyperlink" Target="https://login.consultant.ru/link/?req=doc&amp;base=LAW&amp;n=446474&amp;date=19.12.2025&amp;dst=100044&amp;field=134" TargetMode = "External"/><Relationship Id="rId62" Type="http://schemas.openxmlformats.org/officeDocument/2006/relationships/hyperlink" Target="https://login.consultant.ru/link/?req=doc&amp;base=LAW&amp;n=493560&amp;date=19.12.2025&amp;dst=100029&amp;field=134" TargetMode = "External"/><Relationship Id="rId63" Type="http://schemas.openxmlformats.org/officeDocument/2006/relationships/hyperlink" Target="https://login.consultant.ru/link/?req=doc&amp;base=LAW&amp;n=493560&amp;date=19.12.2025&amp;dst=100030&amp;field=134" TargetMode = "External"/><Relationship Id="rId64" Type="http://schemas.openxmlformats.org/officeDocument/2006/relationships/hyperlink" Target="https://login.consultant.ru/link/?req=doc&amp;base=LAW&amp;n=493560&amp;date=19.12.2025&amp;dst=100031&amp;field=134" TargetMode = "External"/><Relationship Id="rId65" Type="http://schemas.openxmlformats.org/officeDocument/2006/relationships/hyperlink" Target="https://login.consultant.ru/link/?req=doc&amp;base=LAW&amp;n=446474&amp;date=19.12.2025&amp;dst=100045&amp;field=134" TargetMode = "External"/><Relationship Id="rId66" Type="http://schemas.openxmlformats.org/officeDocument/2006/relationships/hyperlink" Target="https://login.consultant.ru/link/?req=doc&amp;base=LAW&amp;n=493560&amp;date=19.12.2025&amp;dst=100033&amp;field=134" TargetMode = "External"/><Relationship Id="rId67" Type="http://schemas.openxmlformats.org/officeDocument/2006/relationships/hyperlink" Target="https://login.consultant.ru/link/?req=doc&amp;base=LAW&amp;n=446474&amp;date=19.12.2025&amp;dst=100049&amp;field=134" TargetMode = "External"/><Relationship Id="rId68" Type="http://schemas.openxmlformats.org/officeDocument/2006/relationships/hyperlink" Target="https://login.consultant.ru/link/?req=doc&amp;base=LAW&amp;n=493560&amp;date=19.12.2025&amp;dst=100035&amp;field=134" TargetMode = "External"/><Relationship Id="rId69" Type="http://schemas.openxmlformats.org/officeDocument/2006/relationships/hyperlink" Target="https://login.consultant.ru/link/?req=doc&amp;base=LAW&amp;n=446474&amp;date=19.12.2025&amp;dst=100050&amp;field=134" TargetMode = "External"/><Relationship Id="rId70" Type="http://schemas.openxmlformats.org/officeDocument/2006/relationships/hyperlink" Target="https://login.consultant.ru/link/?req=doc&amp;base=LAW&amp;n=446474&amp;date=19.12.2025&amp;dst=100052&amp;field=134" TargetMode = "External"/><Relationship Id="rId71" Type="http://schemas.openxmlformats.org/officeDocument/2006/relationships/hyperlink" Target="https://login.consultant.ru/link/?req=doc&amp;base=LAW&amp;n=446474&amp;date=19.12.2025&amp;dst=100055&amp;field=134" TargetMode = "External"/><Relationship Id="rId72" Type="http://schemas.openxmlformats.org/officeDocument/2006/relationships/hyperlink" Target="https://login.consultant.ru/link/?req=doc&amp;base=LAW&amp;n=446474&amp;date=19.12.2025&amp;dst=100057&amp;field=134" TargetMode = "External"/><Relationship Id="rId73" Type="http://schemas.openxmlformats.org/officeDocument/2006/relationships/hyperlink" Target="https://login.consultant.ru/link/?req=doc&amp;base=LAW&amp;n=493560&amp;date=19.12.2025&amp;dst=100036&amp;field=134" TargetMode = "External"/><Relationship Id="rId74" Type="http://schemas.openxmlformats.org/officeDocument/2006/relationships/hyperlink" Target="https://login.consultant.ru/link/?req=doc&amp;base=LAW&amp;n=446474&amp;date=19.12.2025&amp;dst=100058&amp;field=134" TargetMode = "External"/><Relationship Id="rId75" Type="http://schemas.openxmlformats.org/officeDocument/2006/relationships/hyperlink" Target="https://login.consultant.ru/link/?req=doc&amp;base=LAW&amp;n=493560&amp;date=19.12.2025&amp;dst=100039&amp;field=134" TargetMode = "External"/><Relationship Id="rId76" Type="http://schemas.openxmlformats.org/officeDocument/2006/relationships/hyperlink" Target="https://login.consultant.ru/link/?req=doc&amp;base=LAW&amp;n=446474&amp;date=19.12.2025&amp;dst=100061&amp;field=134" TargetMode = "External"/><Relationship Id="rId77" Type="http://schemas.openxmlformats.org/officeDocument/2006/relationships/hyperlink" Target="https://login.consultant.ru/link/?req=doc&amp;base=LAW&amp;n=493560&amp;date=19.12.2025&amp;dst=100041&amp;field=134" TargetMode = "External"/><Relationship Id="rId78" Type="http://schemas.openxmlformats.org/officeDocument/2006/relationships/hyperlink" Target="https://login.consultant.ru/link/?req=doc&amp;base=LAW&amp;n=446474&amp;date=19.12.2025&amp;dst=100063&amp;field=134" TargetMode = "External"/><Relationship Id="rId79" Type="http://schemas.openxmlformats.org/officeDocument/2006/relationships/hyperlink" Target="https://login.consultant.ru/link/?req=doc&amp;base=LAW&amp;n=446474&amp;date=19.12.2025&amp;dst=100064&amp;field=134" TargetMode = "External"/><Relationship Id="rId80" Type="http://schemas.openxmlformats.org/officeDocument/2006/relationships/hyperlink" Target="https://login.consultant.ru/link/?req=doc&amp;base=LAW&amp;n=446474&amp;date=19.12.2025&amp;dst=100066&amp;field=134" TargetMode = "External"/><Relationship Id="rId81" Type="http://schemas.openxmlformats.org/officeDocument/2006/relationships/hyperlink" Target="https://login.consultant.ru/link/?req=doc&amp;base=LAW&amp;n=446474&amp;date=19.12.2025&amp;dst=100068&amp;field=134" TargetMode = "External"/><Relationship Id="rId82" Type="http://schemas.openxmlformats.org/officeDocument/2006/relationships/hyperlink" Target="https://login.consultant.ru/link/?req=doc&amp;base=LAW&amp;n=446474&amp;date=19.12.2025&amp;dst=100070&amp;field=134" TargetMode = "External"/><Relationship Id="rId83" Type="http://schemas.openxmlformats.org/officeDocument/2006/relationships/hyperlink" Target="https://login.consultant.ru/link/?req=doc&amp;base=LAW&amp;n=446474&amp;date=19.12.2025&amp;dst=100072&amp;field=134" TargetMode = "External"/><Relationship Id="rId84" Type="http://schemas.openxmlformats.org/officeDocument/2006/relationships/hyperlink" Target="https://login.consultant.ru/link/?req=doc&amp;base=LAW&amp;n=446474&amp;date=19.12.2025&amp;dst=100074&amp;field=134" TargetMode = "External"/><Relationship Id="rId85" Type="http://schemas.openxmlformats.org/officeDocument/2006/relationships/hyperlink" Target="https://login.consultant.ru/link/?req=doc&amp;base=LAW&amp;n=446474&amp;date=19.12.2025&amp;dst=100075&amp;field=134" TargetMode = "External"/><Relationship Id="rId86" Type="http://schemas.openxmlformats.org/officeDocument/2006/relationships/hyperlink" Target="https://login.consultant.ru/link/?req=doc&amp;base=LAW&amp;n=446474&amp;date=19.12.2025&amp;dst=100077&amp;field=134" TargetMode = "External"/><Relationship Id="rId87" Type="http://schemas.openxmlformats.org/officeDocument/2006/relationships/hyperlink" Target="https://login.consultant.ru/link/?req=doc&amp;base=LAW&amp;n=446474&amp;date=19.12.2025&amp;dst=100078&amp;field=134" TargetMode = "External"/><Relationship Id="rId88" Type="http://schemas.openxmlformats.org/officeDocument/2006/relationships/hyperlink" Target="https://login.consultant.ru/link/?req=doc&amp;base=LAW&amp;n=446474&amp;date=19.12.2025&amp;dst=100079&amp;field=134" TargetMode = "External"/><Relationship Id="rId89" Type="http://schemas.openxmlformats.org/officeDocument/2006/relationships/hyperlink" Target="https://login.consultant.ru/link/?req=doc&amp;base=LAW&amp;n=446474&amp;date=19.12.2025&amp;dst=100081&amp;field=134" TargetMode = "External"/><Relationship Id="rId90" Type="http://schemas.openxmlformats.org/officeDocument/2006/relationships/hyperlink" Target="https://login.consultant.ru/link/?req=doc&amp;base=LAW&amp;n=446474&amp;date=19.12.2025&amp;dst=100083&amp;field=134" TargetMode = "External"/><Relationship Id="rId91" Type="http://schemas.openxmlformats.org/officeDocument/2006/relationships/hyperlink" Target="https://login.consultant.ru/link/?req=doc&amp;base=LAW&amp;n=446474&amp;date=19.12.2025&amp;dst=100084&amp;field=134" TargetMode = "External"/><Relationship Id="rId92" Type="http://schemas.openxmlformats.org/officeDocument/2006/relationships/hyperlink" Target="https://login.consultant.ru/link/?req=doc&amp;base=LAW&amp;n=446474&amp;date=19.12.2025&amp;dst=100086&amp;field=134" TargetMode = "External"/><Relationship Id="rId93" Type="http://schemas.openxmlformats.org/officeDocument/2006/relationships/hyperlink" Target="https://login.consultant.ru/link/?req=doc&amp;base=LAW&amp;n=446474&amp;date=19.12.2025&amp;dst=100087&amp;field=134" TargetMode = "External"/><Relationship Id="rId94" Type="http://schemas.openxmlformats.org/officeDocument/2006/relationships/hyperlink" Target="https://login.consultant.ru/link/?req=doc&amp;base=LAW&amp;n=446474&amp;date=19.12.2025&amp;dst=100088&amp;field=134" TargetMode = "External"/><Relationship Id="rId95" Type="http://schemas.openxmlformats.org/officeDocument/2006/relationships/hyperlink" Target="https://login.consultant.ru/link/?req=doc&amp;base=LAW&amp;n=446474&amp;date=19.12.2025&amp;dst=100090&amp;field=134" TargetMode = "External"/><Relationship Id="rId96" Type="http://schemas.openxmlformats.org/officeDocument/2006/relationships/hyperlink" Target="https://login.consultant.ru/link/?req=doc&amp;base=LAW&amp;n=493560&amp;date=19.12.2025&amp;dst=100042&amp;field=134" TargetMode = "External"/><Relationship Id="rId97" Type="http://schemas.openxmlformats.org/officeDocument/2006/relationships/hyperlink" Target="https://login.consultant.ru/link/?req=doc&amp;base=LAW&amp;n=493560&amp;date=19.12.2025&amp;dst=100044&amp;field=134" TargetMode = "External"/><Relationship Id="rId98" Type="http://schemas.openxmlformats.org/officeDocument/2006/relationships/hyperlink" Target="https://login.consultant.ru/link/?req=doc&amp;base=LAW&amp;n=446474&amp;date=19.12.2025&amp;dst=100091&amp;field=134" TargetMode = "External"/><Relationship Id="rId99" Type="http://schemas.openxmlformats.org/officeDocument/2006/relationships/hyperlink" Target="https://login.consultant.ru/link/?req=doc&amp;base=LAW&amp;n=446474&amp;date=19.12.2025&amp;dst=100092&amp;field=134" TargetMode = "External"/><Relationship Id="rId100" Type="http://schemas.openxmlformats.org/officeDocument/2006/relationships/hyperlink" Target="https://login.consultant.ru/link/?req=doc&amp;base=LAW&amp;n=446474&amp;date=19.12.2025&amp;dst=100093&amp;field=134" TargetMode = "External"/><Relationship Id="rId101" Type="http://schemas.openxmlformats.org/officeDocument/2006/relationships/hyperlink" Target="https://login.consultant.ru/link/?req=doc&amp;base=LAW&amp;n=446474&amp;date=19.12.2025&amp;dst=100094&amp;field=134" TargetMode = "External"/><Relationship Id="rId102" Type="http://schemas.openxmlformats.org/officeDocument/2006/relationships/hyperlink" Target="https://login.consultant.ru/link/?req=doc&amp;base=LAW&amp;n=446474&amp;date=19.12.2025&amp;dst=100095&amp;field=134" TargetMode = "External"/><Relationship Id="rId103" Type="http://schemas.openxmlformats.org/officeDocument/2006/relationships/hyperlink" Target="https://login.consultant.ru/link/?req=doc&amp;base=LAW&amp;n=519002&amp;date=19.12.2025&amp;dst=100011&amp;field=134" TargetMode = "External"/><Relationship Id="rId104" Type="http://schemas.openxmlformats.org/officeDocument/2006/relationships/hyperlink" Target="https://login.consultant.ru/link/?req=doc&amp;base=LAW&amp;n=446474&amp;date=19.12.2025&amp;dst=100097&amp;field=134" TargetMode = "External"/><Relationship Id="rId105" Type="http://schemas.openxmlformats.org/officeDocument/2006/relationships/hyperlink" Target="https://login.consultant.ru/link/?req=doc&amp;base=LAW&amp;n=446474&amp;date=19.12.2025&amp;dst=100098&amp;field=134" TargetMode = "External"/><Relationship Id="rId106" Type="http://schemas.openxmlformats.org/officeDocument/2006/relationships/hyperlink" Target="https://login.consultant.ru/link/?req=doc&amp;base=LAW&amp;n=446474&amp;date=19.12.2025&amp;dst=100099&amp;field=134" TargetMode = "External"/><Relationship Id="rId107" Type="http://schemas.openxmlformats.org/officeDocument/2006/relationships/hyperlink" Target="https://login.consultant.ru/link/?req=doc&amp;base=LAW&amp;n=446474&amp;date=19.12.2025&amp;dst=100101&amp;field=134" TargetMode = "External"/><Relationship Id="rId108" Type="http://schemas.openxmlformats.org/officeDocument/2006/relationships/hyperlink" Target="https://login.consultant.ru/link/?req=doc&amp;base=LAW&amp;n=446474&amp;date=19.12.2025&amp;dst=100103&amp;field=134" TargetMode = "External"/><Relationship Id="rId109" Type="http://schemas.openxmlformats.org/officeDocument/2006/relationships/hyperlink" Target="https://login.consultant.ru/link/?req=doc&amp;base=LAW&amp;n=465494&amp;date=19.12.2025" TargetMode = "External"/><Relationship Id="rId110" Type="http://schemas.openxmlformats.org/officeDocument/2006/relationships/hyperlink" Target="https://login.consultant.ru/link/?req=doc&amp;base=LAW&amp;n=446474&amp;date=19.12.2025&amp;dst=100105&amp;field=134" TargetMode = "External"/><Relationship Id="rId111" Type="http://schemas.openxmlformats.org/officeDocument/2006/relationships/hyperlink" Target="https://login.consultant.ru/link/?req=doc&amp;base=LAW&amp;n=446474&amp;date=19.12.2025&amp;dst=100106&amp;field=134" TargetMode = "External"/><Relationship Id="rId112" Type="http://schemas.openxmlformats.org/officeDocument/2006/relationships/hyperlink" Target="https://login.consultant.ru/link/?req=doc&amp;base=LAW&amp;n=446474&amp;date=19.12.2025&amp;dst=100107&amp;field=134" TargetMode = "External"/><Relationship Id="rId113" Type="http://schemas.openxmlformats.org/officeDocument/2006/relationships/hyperlink" Target="https://login.consultant.ru/link/?req=doc&amp;base=LAW&amp;n=446474&amp;date=19.12.2025&amp;dst=100109&amp;field=134" TargetMode = "External"/><Relationship Id="rId114" Type="http://schemas.openxmlformats.org/officeDocument/2006/relationships/hyperlink" Target="https://login.consultant.ru/link/?req=doc&amp;base=LAW&amp;n=446474&amp;date=19.12.2025&amp;dst=100110&amp;field=134" TargetMode = "External"/><Relationship Id="rId115" Type="http://schemas.openxmlformats.org/officeDocument/2006/relationships/hyperlink" Target="https://login.consultant.ru/link/?req=doc&amp;base=LAW&amp;n=446474&amp;date=19.12.2025&amp;dst=100111&amp;field=134" TargetMode = "External"/><Relationship Id="rId116" Type="http://schemas.openxmlformats.org/officeDocument/2006/relationships/hyperlink" Target="https://login.consultant.ru/link/?req=doc&amp;base=LAW&amp;n=446474&amp;date=19.12.2025&amp;dst=100112&amp;field=134" TargetMode = "External"/><Relationship Id="rId117" Type="http://schemas.openxmlformats.org/officeDocument/2006/relationships/hyperlink" Target="https://login.consultant.ru/link/?req=doc&amp;base=LAW&amp;n=446474&amp;date=19.12.2025&amp;dst=100113&amp;field=134" TargetMode = "External"/><Relationship Id="rId118" Type="http://schemas.openxmlformats.org/officeDocument/2006/relationships/hyperlink" Target="https://login.consultant.ru/link/?req=doc&amp;base=LAW&amp;n=446474&amp;date=19.12.2025&amp;dst=100114&amp;field=134" TargetMode = "External"/><Relationship Id="rId119" Type="http://schemas.openxmlformats.org/officeDocument/2006/relationships/hyperlink" Target="https://login.consultant.ru/link/?req=doc&amp;base=LAW&amp;n=446474&amp;date=19.12.2025&amp;dst=100115&amp;field=134" TargetMode = "External"/><Relationship Id="rId120" Type="http://schemas.openxmlformats.org/officeDocument/2006/relationships/hyperlink" Target="https://login.consultant.ru/link/?req=doc&amp;base=LAW&amp;n=446474&amp;date=19.12.2025&amp;dst=100116&amp;field=134" TargetMode = "External"/><Relationship Id="rId121" Type="http://schemas.openxmlformats.org/officeDocument/2006/relationships/hyperlink" Target="https://login.consultant.ru/link/?req=doc&amp;base=LAW&amp;n=446474&amp;date=19.12.2025&amp;dst=100117&amp;field=134" TargetMode = "External"/><Relationship Id="rId122" Type="http://schemas.openxmlformats.org/officeDocument/2006/relationships/hyperlink" Target="https://login.consultant.ru/link/?req=doc&amp;base=LAW&amp;n=446474&amp;date=19.12.2025&amp;dst=100118&amp;field=134" TargetMode = "External"/><Relationship Id="rId123" Type="http://schemas.openxmlformats.org/officeDocument/2006/relationships/hyperlink" Target="https://login.consultant.ru/link/?req=doc&amp;base=LAW&amp;n=446474&amp;date=19.12.2025&amp;dst=100119&amp;field=134" TargetMode = "External"/><Relationship Id="rId124" Type="http://schemas.openxmlformats.org/officeDocument/2006/relationships/hyperlink" Target="https://login.consultant.ru/link/?req=doc&amp;base=LAW&amp;n=446474&amp;date=19.12.2025&amp;dst=100120&amp;field=134" TargetMode = "External"/><Relationship Id="rId125" Type="http://schemas.openxmlformats.org/officeDocument/2006/relationships/hyperlink" Target="https://login.consultant.ru/link/?req=doc&amp;base=LAW&amp;n=446474&amp;date=19.12.2025&amp;dst=100121&amp;field=134" TargetMode = "External"/><Relationship Id="rId126" Type="http://schemas.openxmlformats.org/officeDocument/2006/relationships/hyperlink" Target="https://login.consultant.ru/link/?req=doc&amp;base=LAW&amp;n=446474&amp;date=19.12.2025&amp;dst=100122&amp;field=134" TargetMode = "External"/><Relationship Id="rId127" Type="http://schemas.openxmlformats.org/officeDocument/2006/relationships/hyperlink" Target="https://login.consultant.ru/link/?req=doc&amp;base=LAW&amp;n=446474&amp;date=19.12.2025&amp;dst=100123&amp;field=134" TargetMode = "External"/><Relationship Id="rId128" Type="http://schemas.openxmlformats.org/officeDocument/2006/relationships/hyperlink" Target="https://login.consultant.ru/link/?req=doc&amp;base=LAW&amp;n=446474&amp;date=19.12.2025&amp;dst=100124&amp;field=134" TargetMode = "External"/><Relationship Id="rId129" Type="http://schemas.openxmlformats.org/officeDocument/2006/relationships/hyperlink" Target="https://login.consultant.ru/link/?req=doc&amp;base=LAW&amp;n=446474&amp;date=19.12.2025&amp;dst=100126&amp;field=134" TargetMode = "External"/><Relationship Id="rId130" Type="http://schemas.openxmlformats.org/officeDocument/2006/relationships/hyperlink" Target="https://login.consultant.ru/link/?req=doc&amp;base=LAW&amp;n=446474&amp;date=19.12.2025&amp;dst=100128&amp;field=134" TargetMode = "External"/><Relationship Id="rId131" Type="http://schemas.openxmlformats.org/officeDocument/2006/relationships/hyperlink" Target="https://login.consultant.ru/link/?req=doc&amp;base=LAW&amp;n=446474&amp;date=19.12.2025&amp;dst=100129&amp;field=134" TargetMode = "External"/><Relationship Id="rId132" Type="http://schemas.openxmlformats.org/officeDocument/2006/relationships/hyperlink" Target="https://login.consultant.ru/link/?req=doc&amp;base=LAW&amp;n=446474&amp;date=19.12.2025&amp;dst=100131&amp;field=134" TargetMode = "External"/><Relationship Id="rId133" Type="http://schemas.openxmlformats.org/officeDocument/2006/relationships/hyperlink" Target="https://login.consultant.ru/link/?req=doc&amp;base=LAW&amp;n=446474&amp;date=19.12.2025&amp;dst=100132&amp;field=134" TargetMode = "External"/><Relationship Id="rId134" Type="http://schemas.openxmlformats.org/officeDocument/2006/relationships/hyperlink" Target="https://login.consultant.ru/link/?req=doc&amp;base=LAW&amp;n=446474&amp;date=19.12.2025&amp;dst=100134&amp;field=134" TargetMode = "External"/><Relationship Id="rId135" Type="http://schemas.openxmlformats.org/officeDocument/2006/relationships/hyperlink" Target="https://login.consultant.ru/link/?req=doc&amp;base=LAW&amp;n=475991&amp;date=19.12.2025" TargetMode = "External"/><Relationship Id="rId136" Type="http://schemas.openxmlformats.org/officeDocument/2006/relationships/hyperlink" Target="https://login.consultant.ru/link/?req=doc&amp;base=LAW&amp;n=493560&amp;date=19.12.2025&amp;dst=100045&amp;field=134" TargetMode = "External"/><Relationship Id="rId137" Type="http://schemas.openxmlformats.org/officeDocument/2006/relationships/hyperlink" Target="https://login.consultant.ru/link/?req=doc&amp;base=LAW&amp;n=493560&amp;date=19.12.2025&amp;dst=100048&amp;field=134" TargetMode = "External"/><Relationship Id="rId138" Type="http://schemas.openxmlformats.org/officeDocument/2006/relationships/hyperlink" Target="https://login.consultant.ru/link/?req=doc&amp;base=LAW&amp;n=493560&amp;date=19.12.2025&amp;dst=100050&amp;field=134" TargetMode = "External"/><Relationship Id="rId139" Type="http://schemas.openxmlformats.org/officeDocument/2006/relationships/hyperlink" Target="https://login.consultant.ru/link/?req=doc&amp;base=LAW&amp;n=446474&amp;date=19.12.2025&amp;dst=100137&amp;field=134" TargetMode = "External"/><Relationship Id="rId140" Type="http://schemas.openxmlformats.org/officeDocument/2006/relationships/hyperlink" Target="https://login.consultant.ru/link/?req=doc&amp;base=LAW&amp;n=446474&amp;date=19.12.2025&amp;dst=100138&amp;field=134" TargetMode = "External"/><Relationship Id="rId141" Type="http://schemas.openxmlformats.org/officeDocument/2006/relationships/hyperlink" Target="https://login.consultant.ru/link/?req=doc&amp;base=LAW&amp;n=446474&amp;date=19.12.2025&amp;dst=100139&amp;field=134" TargetMode = "External"/><Relationship Id="rId142" Type="http://schemas.openxmlformats.org/officeDocument/2006/relationships/hyperlink" Target="https://login.consultant.ru/link/?req=doc&amp;base=LAW&amp;n=493560&amp;date=19.12.2025&amp;dst=100051&amp;field=134" TargetMode = "External"/><Relationship Id="rId143" Type="http://schemas.openxmlformats.org/officeDocument/2006/relationships/hyperlink" Target="https://login.consultant.ru/link/?req=doc&amp;base=LAW&amp;n=446474&amp;date=19.12.2025&amp;dst=100140&amp;field=134" TargetMode = "External"/><Relationship Id="rId144" Type="http://schemas.openxmlformats.org/officeDocument/2006/relationships/hyperlink" Target="https://login.consultant.ru/link/?req=doc&amp;base=LAW&amp;n=446474&amp;date=19.12.2025&amp;dst=100141&amp;field=134" TargetMode = "External"/><Relationship Id="rId145" Type="http://schemas.openxmlformats.org/officeDocument/2006/relationships/hyperlink" Target="https://login.consultant.ru/link/?req=doc&amp;base=LAW&amp;n=493560&amp;date=19.12.2025&amp;dst=100052&amp;field=134" TargetMode = "External"/><Relationship Id="rId146" Type="http://schemas.openxmlformats.org/officeDocument/2006/relationships/hyperlink" Target="https://login.consultant.ru/link/?req=doc&amp;base=LAW&amp;n=493560&amp;date=19.12.2025&amp;dst=100054&amp;field=134" TargetMode = "External"/><Relationship Id="rId147" Type="http://schemas.openxmlformats.org/officeDocument/2006/relationships/hyperlink" Target="https://login.consultant.ru/link/?req=doc&amp;base=LAW&amp;n=446474&amp;date=19.12.2025&amp;dst=100147&amp;field=134" TargetMode = "External"/><Relationship Id="rId148" Type="http://schemas.openxmlformats.org/officeDocument/2006/relationships/hyperlink" Target="https://login.consultant.ru/link/?req=doc&amp;base=LAW&amp;n=446474&amp;date=19.12.2025&amp;dst=100150&amp;field=134" TargetMode = "External"/><Relationship Id="rId149" Type="http://schemas.openxmlformats.org/officeDocument/2006/relationships/hyperlink" Target="https://login.consultant.ru/link/?req=doc&amp;base=LAW&amp;n=446474&amp;date=19.12.2025&amp;dst=100151&amp;field=134" TargetMode = "External"/><Relationship Id="rId150" Type="http://schemas.openxmlformats.org/officeDocument/2006/relationships/hyperlink" Target="https://login.consultant.ru/link/?req=doc&amp;base=LAW&amp;n=446474&amp;date=19.12.2025&amp;dst=100153&amp;field=134" TargetMode = "External"/><Relationship Id="rId151" Type="http://schemas.openxmlformats.org/officeDocument/2006/relationships/hyperlink" Target="https://login.consultant.ru/link/?req=doc&amp;base=LAW&amp;n=446474&amp;date=19.12.2025&amp;dst=100154&amp;field=134" TargetMode = "External"/><Relationship Id="rId152" Type="http://schemas.openxmlformats.org/officeDocument/2006/relationships/hyperlink" Target="https://login.consultant.ru/link/?req=doc&amp;base=LAW&amp;n=493560&amp;date=19.12.2025&amp;dst=100055&amp;field=134" TargetMode = "External"/><Relationship Id="rId153" Type="http://schemas.openxmlformats.org/officeDocument/2006/relationships/hyperlink" Target="https://login.consultant.ru/link/?req=doc&amp;base=LAW&amp;n=446474&amp;date=19.12.2025&amp;dst=100155&amp;field=134" TargetMode = "External"/><Relationship Id="rId154" Type="http://schemas.openxmlformats.org/officeDocument/2006/relationships/hyperlink" Target="https://login.consultant.ru/link/?req=doc&amp;base=LAW&amp;n=446474&amp;date=19.12.2025&amp;dst=100156&amp;field=134" TargetMode = "External"/><Relationship Id="rId155" Type="http://schemas.openxmlformats.org/officeDocument/2006/relationships/hyperlink" Target="https://login.consultant.ru/link/?req=doc&amp;base=LAW&amp;n=515669&amp;date=19.12.2025&amp;dst=100012&amp;field=134" TargetMode = "External"/><Relationship Id="rId156" Type="http://schemas.openxmlformats.org/officeDocument/2006/relationships/hyperlink" Target="https://login.consultant.ru/link/?req=doc&amp;base=LAW&amp;n=503497&amp;date=19.12.2025&amp;dst=100016&amp;field=134" TargetMode = "External"/><Relationship Id="rId157" Type="http://schemas.openxmlformats.org/officeDocument/2006/relationships/hyperlink" Target="https://login.consultant.ru/link/?req=doc&amp;base=EXP&amp;n=738417&amp;date=19.12.2025" TargetMode = "External"/><Relationship Id="rId158" Type="http://schemas.openxmlformats.org/officeDocument/2006/relationships/hyperlink" Target="https://login.consultant.ru/link/?req=doc&amp;base=LAW&amp;n=446474&amp;date=19.12.2025&amp;dst=100157&amp;field=134" TargetMode = "External"/><Relationship Id="rId159" Type="http://schemas.openxmlformats.org/officeDocument/2006/relationships/hyperlink" Target="https://login.consultant.ru/link/?req=doc&amp;base=LAW&amp;n=446474&amp;date=19.12.2025&amp;dst=100158&amp;field=134" TargetMode = "External"/><Relationship Id="rId160" Type="http://schemas.openxmlformats.org/officeDocument/2006/relationships/hyperlink" Target="https://login.consultant.ru/link/?req=doc&amp;base=LAW&amp;n=493560&amp;date=19.12.2025&amp;dst=100056&amp;field=134" TargetMode = "External"/><Relationship Id="rId161" Type="http://schemas.openxmlformats.org/officeDocument/2006/relationships/hyperlink" Target="https://login.consultant.ru/link/?req=doc&amp;base=LAW&amp;n=446474&amp;date=19.12.2025&amp;dst=100160&amp;field=134" TargetMode = "External"/><Relationship Id="rId162" Type="http://schemas.openxmlformats.org/officeDocument/2006/relationships/hyperlink" Target="https://login.consultant.ru/link/?req=doc&amp;base=LAW&amp;n=446474&amp;date=19.12.2025&amp;dst=100161&amp;field=134" TargetMode = "External"/><Relationship Id="rId163" Type="http://schemas.openxmlformats.org/officeDocument/2006/relationships/hyperlink" Target="https://login.consultant.ru/link/?req=doc&amp;base=LAW&amp;n=493560&amp;date=19.12.2025&amp;dst=100057&amp;field=134" TargetMode = "External"/><Relationship Id="rId164" Type="http://schemas.openxmlformats.org/officeDocument/2006/relationships/hyperlink" Target="https://login.consultant.ru/link/?req=doc&amp;base=LAW&amp;n=446474&amp;date=19.12.2025&amp;dst=100163&amp;field=134" TargetMode = "External"/><Relationship Id="rId165" Type="http://schemas.openxmlformats.org/officeDocument/2006/relationships/hyperlink" Target="https://login.consultant.ru/link/?req=doc&amp;base=LAW&amp;n=446474&amp;date=19.12.2025&amp;dst=100165&amp;field=134" TargetMode = "External"/><Relationship Id="rId166" Type="http://schemas.openxmlformats.org/officeDocument/2006/relationships/hyperlink" Target="https://login.consultant.ru/link/?req=doc&amp;base=LAW&amp;n=492123&amp;date=19.12.2025&amp;dst=100011&amp;field=134" TargetMode = "External"/><Relationship Id="rId167" Type="http://schemas.openxmlformats.org/officeDocument/2006/relationships/hyperlink" Target="https://login.consultant.ru/link/?req=doc&amp;base=LAW&amp;n=492123&amp;date=19.12.2025&amp;dst=100141&amp;field=134" TargetMode = "External"/><Relationship Id="rId168" Type="http://schemas.openxmlformats.org/officeDocument/2006/relationships/hyperlink" Target="https://login.consultant.ru/link/?req=doc&amp;base=LAW&amp;n=493560&amp;date=19.12.2025&amp;dst=100059&amp;field=134" TargetMode = "External"/><Relationship Id="rId169" Type="http://schemas.openxmlformats.org/officeDocument/2006/relationships/hyperlink" Target="https://login.consultant.ru/link/?req=doc&amp;base=LAW&amp;n=446474&amp;date=19.12.2025&amp;dst=100168&amp;field=134" TargetMode = "External"/><Relationship Id="rId170" Type="http://schemas.openxmlformats.org/officeDocument/2006/relationships/hyperlink" Target="https://login.consultant.ru/link/?req=doc&amp;base=LAW&amp;n=446474&amp;date=19.12.2025&amp;dst=100169&amp;field=134" TargetMode = "External"/><Relationship Id="rId171" Type="http://schemas.openxmlformats.org/officeDocument/2006/relationships/hyperlink" Target="https://login.consultant.ru/link/?req=doc&amp;base=LAW&amp;n=446474&amp;date=19.12.2025&amp;dst=100170&amp;field=134" TargetMode = "External"/><Relationship Id="rId172" Type="http://schemas.openxmlformats.org/officeDocument/2006/relationships/hyperlink" Target="https://login.consultant.ru/link/?req=doc&amp;base=LAW&amp;n=446474&amp;date=19.12.2025&amp;dst=100172&amp;field=134" TargetMode = "External"/><Relationship Id="rId173" Type="http://schemas.openxmlformats.org/officeDocument/2006/relationships/hyperlink" Target="https://login.consultant.ru/link/?req=doc&amp;base=LAW&amp;n=446474&amp;date=19.12.2025&amp;dst=100174&amp;field=134" TargetMode = "External"/><Relationship Id="rId174" Type="http://schemas.openxmlformats.org/officeDocument/2006/relationships/hyperlink" Target="https://login.consultant.ru/link/?req=doc&amp;base=LAW&amp;n=446474&amp;date=19.12.2025&amp;dst=100176&amp;field=134" TargetMode = "External"/><Relationship Id="rId175" Type="http://schemas.openxmlformats.org/officeDocument/2006/relationships/hyperlink" Target="https://login.consultant.ru/link/?req=doc&amp;base=LAW&amp;n=446474&amp;date=19.12.2025&amp;dst=100177&amp;field=134" TargetMode = "External"/><Relationship Id="rId176" Type="http://schemas.openxmlformats.org/officeDocument/2006/relationships/hyperlink" Target="https://login.consultant.ru/link/?req=doc&amp;base=LAW&amp;n=446474&amp;date=19.12.2025&amp;dst=100180&amp;field=134" TargetMode = "External"/><Relationship Id="rId177" Type="http://schemas.openxmlformats.org/officeDocument/2006/relationships/hyperlink" Target="https://login.consultant.ru/link/?req=doc&amp;base=LAW&amp;n=493560&amp;date=19.12.2025&amp;dst=100061&amp;field=134" TargetMode = "External"/><Relationship Id="rId178" Type="http://schemas.openxmlformats.org/officeDocument/2006/relationships/hyperlink" Target="https://login.consultant.ru/link/?req=doc&amp;base=LAW&amp;n=446474&amp;date=19.12.2025&amp;dst=100181&amp;field=134" TargetMode = "External"/><Relationship Id="rId179" Type="http://schemas.openxmlformats.org/officeDocument/2006/relationships/hyperlink" Target="https://login.consultant.ru/link/?req=doc&amp;base=LAW&amp;n=446474&amp;date=19.12.2025&amp;dst=100182&amp;field=134" TargetMode = "External"/><Relationship Id="rId180" Type="http://schemas.openxmlformats.org/officeDocument/2006/relationships/hyperlink" Target="https://login.consultant.ru/link/?req=doc&amp;base=LAW&amp;n=446474&amp;date=19.12.2025&amp;dst=100184&amp;field=134" TargetMode = "External"/><Relationship Id="rId181" Type="http://schemas.openxmlformats.org/officeDocument/2006/relationships/hyperlink" Target="https://login.consultant.ru/link/?req=doc&amp;base=LAW&amp;n=446474&amp;date=19.12.2025&amp;dst=100185&amp;field=134" TargetMode = "External"/><Relationship Id="rId182" Type="http://schemas.openxmlformats.org/officeDocument/2006/relationships/hyperlink" Target="https://login.consultant.ru/link/?req=doc&amp;base=INT&amp;n=65478&amp;date=19.12.2025" TargetMode = "External"/><Relationship Id="rId183" Type="http://schemas.openxmlformats.org/officeDocument/2006/relationships/hyperlink" Target="https://login.consultant.ru/link/?req=doc&amp;base=LAW&amp;n=446474&amp;date=19.12.2025&amp;dst=100187&amp;field=134" TargetMode = "External"/><Relationship Id="rId184" Type="http://schemas.openxmlformats.org/officeDocument/2006/relationships/hyperlink" Target="https://login.consultant.ru/link/?req=doc&amp;base=LAW&amp;n=446474&amp;date=19.12.2025&amp;dst=100188&amp;field=134" TargetMode = "External"/><Relationship Id="rId185" Type="http://schemas.openxmlformats.org/officeDocument/2006/relationships/hyperlink" Target="https://login.consultant.ru/link/?req=doc&amp;base=LAW&amp;n=446474&amp;date=19.12.2025&amp;dst=100189&amp;field=134" TargetMode = "External"/><Relationship Id="rId186" Type="http://schemas.openxmlformats.org/officeDocument/2006/relationships/hyperlink" Target="https://login.consultant.ru/link/?req=doc&amp;base=LAW&amp;n=446474&amp;date=19.12.2025&amp;dst=100192&amp;field=134" TargetMode = "External"/><Relationship Id="rId187" Type="http://schemas.openxmlformats.org/officeDocument/2006/relationships/hyperlink" Target="https://login.consultant.ru/link/?req=doc&amp;base=LAW&amp;n=446474&amp;date=19.12.2025&amp;dst=100193&amp;field=134" TargetMode = "External"/><Relationship Id="rId188" Type="http://schemas.openxmlformats.org/officeDocument/2006/relationships/hyperlink" Target="https://login.consultant.ru/link/?req=doc&amp;base=LAW&amp;n=446474&amp;date=19.12.2025&amp;dst=100194&amp;field=134" TargetMode = "External"/><Relationship Id="rId189" Type="http://schemas.openxmlformats.org/officeDocument/2006/relationships/hyperlink" Target="https://login.consultant.ru/link/?req=doc&amp;base=LAW&amp;n=446474&amp;date=19.12.2025&amp;dst=100195&amp;field=134" TargetMode = "External"/><Relationship Id="rId190" Type="http://schemas.openxmlformats.org/officeDocument/2006/relationships/hyperlink" Target="https://login.consultant.ru/link/?req=doc&amp;base=LAW&amp;n=446474&amp;date=19.12.2025&amp;dst=100196&amp;field=134" TargetMode = "External"/><Relationship Id="rId191" Type="http://schemas.openxmlformats.org/officeDocument/2006/relationships/hyperlink" Target="https://login.consultant.ru/link/?req=doc&amp;base=LAW&amp;n=446474&amp;date=19.12.2025&amp;dst=100198&amp;field=134" TargetMode = "External"/><Relationship Id="rId192" Type="http://schemas.openxmlformats.org/officeDocument/2006/relationships/hyperlink" Target="https://login.consultant.ru/link/?req=doc&amp;base=LAW&amp;n=446474&amp;date=19.12.2025&amp;dst=100199&amp;field=134" TargetMode = "External"/><Relationship Id="rId193" Type="http://schemas.openxmlformats.org/officeDocument/2006/relationships/hyperlink" Target="https://login.consultant.ru/link/?req=doc&amp;base=LAW&amp;n=446474&amp;date=19.12.2025&amp;dst=100200&amp;field=134" TargetMode = "External"/><Relationship Id="rId194" Type="http://schemas.openxmlformats.org/officeDocument/2006/relationships/hyperlink" Target="https://login.consultant.ru/link/?req=doc&amp;base=LAW&amp;n=446474&amp;date=19.12.2025&amp;dst=100202&amp;field=134" TargetMode = "External"/><Relationship Id="rId195" Type="http://schemas.openxmlformats.org/officeDocument/2006/relationships/hyperlink" Target="https://login.consultant.ru/link/?req=doc&amp;base=LAW&amp;n=446474&amp;date=19.12.2025&amp;dst=100203&amp;field=134" TargetMode = "External"/><Relationship Id="rId196" Type="http://schemas.openxmlformats.org/officeDocument/2006/relationships/hyperlink" Target="https://login.consultant.ru/link/?req=doc&amp;base=LAW&amp;n=446474&amp;date=19.12.2025&amp;dst=100204&amp;field=134" TargetMode = "External"/><Relationship Id="rId197" Type="http://schemas.openxmlformats.org/officeDocument/2006/relationships/hyperlink" Target="https://login.consultant.ru/link/?req=doc&amp;base=LAW&amp;n=446474&amp;date=19.12.2025&amp;dst=100206&amp;field=134" TargetMode = "External"/><Relationship Id="rId198" Type="http://schemas.openxmlformats.org/officeDocument/2006/relationships/hyperlink" Target="https://login.consultant.ru/link/?req=doc&amp;base=LAW&amp;n=446474&amp;date=19.12.2025&amp;dst=100207&amp;field=134" TargetMode = "External"/><Relationship Id="rId199" Type="http://schemas.openxmlformats.org/officeDocument/2006/relationships/hyperlink" Target="https://login.consultant.ru/link/?req=doc&amp;base=LAW&amp;n=446474&amp;date=19.12.2025&amp;dst=100208&amp;field=134" TargetMode = "External"/><Relationship Id="rId200" Type="http://schemas.openxmlformats.org/officeDocument/2006/relationships/hyperlink" Target="https://login.consultant.ru/link/?req=doc&amp;base=LAW&amp;n=446474&amp;date=19.12.2025&amp;dst=100210&amp;field=134" TargetMode = "External"/><Relationship Id="rId201" Type="http://schemas.openxmlformats.org/officeDocument/2006/relationships/hyperlink" Target="https://login.consultant.ru/link/?req=doc&amp;base=LAW&amp;n=446474&amp;date=19.12.2025&amp;dst=100211&amp;field=134" TargetMode = "External"/><Relationship Id="rId202" Type="http://schemas.openxmlformats.org/officeDocument/2006/relationships/hyperlink" Target="https://login.consultant.ru/link/?req=doc&amp;base=LAW&amp;n=446474&amp;date=19.12.2025&amp;dst=100213&amp;field=134" TargetMode = "External"/><Relationship Id="rId203" Type="http://schemas.openxmlformats.org/officeDocument/2006/relationships/hyperlink" Target="https://login.consultant.ru/link/?req=doc&amp;base=LAW&amp;n=446474&amp;date=19.12.2025&amp;dst=100214&amp;field=134" TargetMode = "External"/><Relationship Id="rId204" Type="http://schemas.openxmlformats.org/officeDocument/2006/relationships/hyperlink" Target="https://login.consultant.ru/link/?req=doc&amp;base=LAW&amp;n=493560&amp;date=19.12.2025&amp;dst=100063&amp;field=134" TargetMode = "External"/><Relationship Id="rId205" Type="http://schemas.openxmlformats.org/officeDocument/2006/relationships/hyperlink" Target="https://login.consultant.ru/link/?req=doc&amp;base=LAW&amp;n=446474&amp;date=19.12.2025&amp;dst=100215&amp;field=134" TargetMode = "External"/><Relationship Id="rId206" Type="http://schemas.openxmlformats.org/officeDocument/2006/relationships/hyperlink" Target="https://login.consultant.ru/link/?req=doc&amp;base=LAW&amp;n=446474&amp;date=19.12.2025&amp;dst=100216&amp;field=134" TargetMode = "External"/><Relationship Id="rId207" Type="http://schemas.openxmlformats.org/officeDocument/2006/relationships/hyperlink" Target="https://login.consultant.ru/link/?req=doc&amp;base=LAW&amp;n=446474&amp;date=19.12.2025&amp;dst=100219&amp;field=134" TargetMode = "External"/><Relationship Id="rId208" Type="http://schemas.openxmlformats.org/officeDocument/2006/relationships/hyperlink" Target="https://login.consultant.ru/link/?req=doc&amp;base=LAW&amp;n=446474&amp;date=19.12.2025&amp;dst=100221&amp;field=134" TargetMode = "External"/><Relationship Id="rId209" Type="http://schemas.openxmlformats.org/officeDocument/2006/relationships/hyperlink" Target="https://login.consultant.ru/link/?req=doc&amp;base=LAW&amp;n=446474&amp;date=19.12.2025&amp;dst=100222&amp;field=134" TargetMode = "External"/><Relationship Id="rId210" Type="http://schemas.openxmlformats.org/officeDocument/2006/relationships/hyperlink" Target="https://login.consultant.ru/link/?req=doc&amp;base=LAW&amp;n=446474&amp;date=19.12.2025&amp;dst=100223&amp;field=134" TargetMode = "External"/><Relationship Id="rId211" Type="http://schemas.openxmlformats.org/officeDocument/2006/relationships/hyperlink" Target="https://login.consultant.ru/link/?req=doc&amp;base=LAW&amp;n=446474&amp;date=19.12.2025&amp;dst=100224&amp;field=134" TargetMode = "External"/><Relationship Id="rId212" Type="http://schemas.openxmlformats.org/officeDocument/2006/relationships/hyperlink" Target="https://login.consultant.ru/link/?req=doc&amp;base=LAW&amp;n=446474&amp;date=19.12.2025&amp;dst=100226&amp;field=134" TargetMode = "External"/><Relationship Id="rId213" Type="http://schemas.openxmlformats.org/officeDocument/2006/relationships/hyperlink" Target="https://login.consultant.ru/link/?req=doc&amp;base=LAW&amp;n=446474&amp;date=19.12.2025&amp;dst=100227&amp;field=134" TargetMode = "External"/><Relationship Id="rId214" Type="http://schemas.openxmlformats.org/officeDocument/2006/relationships/hyperlink" Target="https://login.consultant.ru/link/?req=doc&amp;base=LAW&amp;n=446474&amp;date=19.12.2025&amp;dst=100229&amp;field=134" TargetMode = "External"/><Relationship Id="rId215" Type="http://schemas.openxmlformats.org/officeDocument/2006/relationships/hyperlink" Target="https://login.consultant.ru/link/?req=doc&amp;base=LAW&amp;n=446474&amp;date=19.12.2025&amp;dst=100230&amp;field=134" TargetMode = "External"/><Relationship Id="rId216" Type="http://schemas.openxmlformats.org/officeDocument/2006/relationships/hyperlink" Target="https://login.consultant.ru/link/?req=doc&amp;base=LAW&amp;n=446474&amp;date=19.12.2025&amp;dst=100231&amp;field=134" TargetMode = "External"/><Relationship Id="rId217" Type="http://schemas.openxmlformats.org/officeDocument/2006/relationships/hyperlink" Target="https://login.consultant.ru/link/?req=doc&amp;base=LAW&amp;n=446474&amp;date=19.12.2025&amp;dst=100232&amp;field=134" TargetMode = "External"/><Relationship Id="rId218" Type="http://schemas.openxmlformats.org/officeDocument/2006/relationships/hyperlink" Target="https://login.consultant.ru/link/?req=doc&amp;base=LAW&amp;n=446474&amp;date=19.12.2025&amp;dst=100233&amp;field=134" TargetMode = "External"/><Relationship Id="rId219" Type="http://schemas.openxmlformats.org/officeDocument/2006/relationships/hyperlink" Target="https://login.consultant.ru/link/?req=doc&amp;base=LAW&amp;n=446474&amp;date=19.12.2025&amp;dst=100234&amp;field=134" TargetMode = "External"/><Relationship Id="rId220" Type="http://schemas.openxmlformats.org/officeDocument/2006/relationships/hyperlink" Target="https://login.consultant.ru/link/?req=doc&amp;base=LAW&amp;n=446474&amp;date=19.12.2025&amp;dst=100235&amp;field=134" TargetMode = "External"/><Relationship Id="rId221" Type="http://schemas.openxmlformats.org/officeDocument/2006/relationships/hyperlink" Target="https://login.consultant.ru/link/?req=doc&amp;base=LAW&amp;n=446474&amp;date=19.12.2025&amp;dst=100236&amp;field=134" TargetMode = "External"/><Relationship Id="rId222" Type="http://schemas.openxmlformats.org/officeDocument/2006/relationships/hyperlink" Target="https://login.consultant.ru/link/?req=doc&amp;base=LAW&amp;n=519002&amp;date=19.12.2025&amp;dst=100011&amp;field=134" TargetMode = "External"/><Relationship Id="rId223" Type="http://schemas.openxmlformats.org/officeDocument/2006/relationships/hyperlink" Target="https://login.consultant.ru/link/?req=doc&amp;base=LAW&amp;n=493560&amp;date=19.12.2025&amp;dst=100066&amp;field=134" TargetMode = "External"/><Relationship Id="rId224" Type="http://schemas.openxmlformats.org/officeDocument/2006/relationships/hyperlink" Target="https://login.consultant.ru/link/?req=doc&amp;base=LAW&amp;n=493560&amp;date=19.12.2025&amp;dst=100067&amp;field=134" TargetMode = "External"/><Relationship Id="rId225" Type="http://schemas.openxmlformats.org/officeDocument/2006/relationships/hyperlink" Target="https://login.consultant.ru/link/?req=doc&amp;base=LAW&amp;n=446474&amp;date=19.12.2025&amp;dst=100238&amp;field=134" TargetMode = "External"/><Relationship Id="rId226" Type="http://schemas.openxmlformats.org/officeDocument/2006/relationships/hyperlink" Target="https://login.consultant.ru/link/?req=doc&amp;base=LAW&amp;n=446474&amp;date=19.12.2025&amp;dst=100240&amp;field=134" TargetMode = "External"/><Relationship Id="rId227" Type="http://schemas.openxmlformats.org/officeDocument/2006/relationships/hyperlink" Target="https://login.consultant.ru/link/?req=doc&amp;base=LAW&amp;n=446474&amp;date=19.12.2025&amp;dst=100241&amp;field=134" TargetMode = "External"/><Relationship Id="rId228" Type="http://schemas.openxmlformats.org/officeDocument/2006/relationships/hyperlink" Target="https://login.consultant.ru/link/?req=doc&amp;base=LAW&amp;n=446474&amp;date=19.12.2025&amp;dst=100242&amp;field=134" TargetMode = "External"/><Relationship Id="rId229" Type="http://schemas.openxmlformats.org/officeDocument/2006/relationships/hyperlink" Target="https://login.consultant.ru/link/?req=doc&amp;base=LAW&amp;n=465198&amp;date=19.12.2025&amp;dst=100010&amp;field=134" TargetMode = "External"/><Relationship Id="rId230" Type="http://schemas.openxmlformats.org/officeDocument/2006/relationships/hyperlink" Target="https://login.consultant.ru/link/?req=doc&amp;base=LAW&amp;n=519002&amp;date=19.12.2025&amp;dst=100011&amp;field=134" TargetMode = "External"/><Relationship Id="rId231" Type="http://schemas.openxmlformats.org/officeDocument/2006/relationships/hyperlink" Target="https://login.consultant.ru/link/?req=doc&amp;base=LAW&amp;n=446474&amp;date=19.12.2025&amp;dst=100244&amp;field=134" TargetMode = "External"/><Relationship Id="rId232" Type="http://schemas.openxmlformats.org/officeDocument/2006/relationships/hyperlink" Target="https://login.consultant.ru/link/?req=doc&amp;base=LAW&amp;n=493560&amp;date=19.12.2025&amp;dst=100068&amp;field=134" TargetMode = "External"/><Relationship Id="rId233" Type="http://schemas.openxmlformats.org/officeDocument/2006/relationships/header" Target="header2.xml"/><Relationship Id="rId234" Type="http://schemas.openxmlformats.org/officeDocument/2006/relationships/footer" Target="footer2.xml"/><Relationship Id="rId235" Type="http://schemas.openxmlformats.org/officeDocument/2006/relationships/hyperlink" Target="https://login.consultant.ru/link/?req=doc&amp;base=LAW&amp;n=446474&amp;date=19.12.2025&amp;dst=100245&amp;field=134" TargetMode = "External"/><Relationship Id="rId236" Type="http://schemas.openxmlformats.org/officeDocument/2006/relationships/hyperlink" Target="https://login.consultant.ru/link/?req=doc&amp;base=LAW&amp;n=493560&amp;date=19.12.2025&amp;dst=100069&amp;field=134" TargetMode = "External"/><Relationship Id="rId237" Type="http://schemas.openxmlformats.org/officeDocument/2006/relationships/hyperlink" Target="https://login.consultant.ru/link/?req=doc&amp;base=LAW&amp;n=446474&amp;date=19.12.2025&amp;dst=100246&amp;field=134" TargetMode = "External"/><Relationship Id="rId238" Type="http://schemas.openxmlformats.org/officeDocument/2006/relationships/hyperlink" Target="https://login.consultant.ru/link/?req=doc&amp;base=LAW&amp;n=493560&amp;date=19.12.2025&amp;dst=100070&amp;field=134" TargetMode = "External"/><Relationship Id="rId239" Type="http://schemas.openxmlformats.org/officeDocument/2006/relationships/hyperlink" Target="https://login.consultant.ru/link/?req=doc&amp;base=LAW&amp;n=493560&amp;date=19.12.2025&amp;dst=100084&amp;field=134" TargetMode = "External"/><Relationship Id="rId240" Type="http://schemas.openxmlformats.org/officeDocument/2006/relationships/hyperlink" Target="https://login.consultant.ru/link/?req=doc&amp;base=LAW&amp;n=493560&amp;date=19.12.2025&amp;dst=100098&amp;field=134" TargetMode = "External"/><Relationship Id="rId241" Type="http://schemas.openxmlformats.org/officeDocument/2006/relationships/hyperlink" Target="https://login.consultant.ru/link/?req=doc&amp;base=LAW&amp;n=446474&amp;date=19.12.2025&amp;dst=100261&amp;field=134" TargetMode = "External"/><Relationship Id="rId242" Type="http://schemas.openxmlformats.org/officeDocument/2006/relationships/hyperlink" Target="https://login.consultant.ru/link/?req=doc&amp;base=LAW&amp;n=446474&amp;date=19.12.2025&amp;dst=100263&amp;field=134" TargetMode = "External"/><Relationship Id="rId243" Type="http://schemas.openxmlformats.org/officeDocument/2006/relationships/hyperlink" Target="https://login.consultant.ru/link/?req=doc&amp;base=LAW&amp;n=493560&amp;date=19.12.2025&amp;dst=100111&amp;field=134" TargetMode = "External"/><Relationship Id="rId244" Type="http://schemas.openxmlformats.org/officeDocument/2006/relationships/hyperlink" Target="https://login.consultant.ru/link/?req=doc&amp;base=LAW&amp;n=446474&amp;date=19.12.2025&amp;dst=100265&amp;field=134" TargetMode = "External"/><Relationship Id="rId245" Type="http://schemas.openxmlformats.org/officeDocument/2006/relationships/hyperlink" Target="https://login.consultant.ru/link/?req=doc&amp;base=LAW&amp;n=493560&amp;date=19.12.2025&amp;dst=100112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24.11.2020 N 3081-р
(ред. от 17.12.2024)
&lt;Об утверждении Стратегии развития физической культуры и спорта в Российской Федерации на период до 2030 года&gt;</dc:title>
  <dcterms:created xsi:type="dcterms:W3CDTF">2025-12-19T10:01:48Z</dcterms:created>
</cp:coreProperties>
</file>